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E0774" w14:textId="77777777" w:rsidR="007B2AAC" w:rsidRDefault="007B2AAC" w:rsidP="003E747B">
      <w:pPr>
        <w:jc w:val="center"/>
        <w:rPr>
          <w:b/>
        </w:rPr>
      </w:pPr>
    </w:p>
    <w:p w14:paraId="6DE0D8CF" w14:textId="77777777" w:rsidR="003E747B" w:rsidRDefault="003E747B" w:rsidP="003E747B">
      <w:pPr>
        <w:jc w:val="center"/>
        <w:rPr>
          <w:b/>
          <w:sz w:val="36"/>
          <w:szCs w:val="36"/>
        </w:rPr>
      </w:pPr>
    </w:p>
    <w:p w14:paraId="65EA7E13" w14:textId="77777777" w:rsidR="003E747B" w:rsidRDefault="003E747B" w:rsidP="003E747B">
      <w:pPr>
        <w:jc w:val="center"/>
        <w:rPr>
          <w:b/>
          <w:sz w:val="36"/>
          <w:szCs w:val="36"/>
        </w:rPr>
      </w:pPr>
    </w:p>
    <w:p w14:paraId="6FF388EC" w14:textId="77777777" w:rsidR="003E747B" w:rsidRDefault="003E747B" w:rsidP="003E747B">
      <w:pPr>
        <w:jc w:val="center"/>
        <w:rPr>
          <w:b/>
          <w:sz w:val="36"/>
          <w:szCs w:val="36"/>
        </w:rPr>
      </w:pPr>
    </w:p>
    <w:p w14:paraId="6CD8C6C2" w14:textId="77777777" w:rsidR="003E747B" w:rsidRDefault="003E747B" w:rsidP="003E747B">
      <w:pPr>
        <w:jc w:val="center"/>
        <w:rPr>
          <w:b/>
          <w:sz w:val="36"/>
          <w:szCs w:val="36"/>
        </w:rPr>
      </w:pPr>
    </w:p>
    <w:p w14:paraId="534DF896" w14:textId="77777777" w:rsidR="003E747B" w:rsidRDefault="003E747B" w:rsidP="003E747B">
      <w:pPr>
        <w:jc w:val="center"/>
        <w:rPr>
          <w:b/>
          <w:sz w:val="36"/>
          <w:szCs w:val="36"/>
        </w:rPr>
      </w:pPr>
    </w:p>
    <w:p w14:paraId="714672EC" w14:textId="77777777" w:rsidR="003E747B" w:rsidRDefault="003E747B" w:rsidP="003E747B">
      <w:pPr>
        <w:jc w:val="center"/>
        <w:rPr>
          <w:b/>
          <w:sz w:val="36"/>
          <w:szCs w:val="36"/>
        </w:rPr>
      </w:pPr>
    </w:p>
    <w:p w14:paraId="36B3BF2C" w14:textId="77777777" w:rsidR="003E747B" w:rsidRDefault="003E747B" w:rsidP="003E747B">
      <w:pPr>
        <w:jc w:val="center"/>
        <w:rPr>
          <w:b/>
          <w:sz w:val="36"/>
          <w:szCs w:val="36"/>
        </w:rPr>
      </w:pPr>
    </w:p>
    <w:p w14:paraId="28B9C324" w14:textId="77777777" w:rsidR="003E747B" w:rsidRDefault="003E747B" w:rsidP="003E747B">
      <w:pPr>
        <w:jc w:val="center"/>
        <w:rPr>
          <w:b/>
          <w:sz w:val="36"/>
          <w:szCs w:val="36"/>
        </w:rPr>
      </w:pPr>
    </w:p>
    <w:p w14:paraId="798012D8" w14:textId="77777777" w:rsidR="007B2AAC" w:rsidRPr="00CE6C58" w:rsidRDefault="007B2AAC" w:rsidP="003E747B">
      <w:pPr>
        <w:jc w:val="center"/>
        <w:rPr>
          <w:rFonts w:ascii="Arial" w:hAnsi="Arial" w:cs="Arial"/>
          <w:b/>
        </w:rPr>
      </w:pPr>
      <w:r w:rsidRPr="00CE6C58">
        <w:rPr>
          <w:rFonts w:ascii="Arial" w:hAnsi="Arial" w:cs="Arial"/>
          <w:b/>
        </w:rPr>
        <w:t>FALKIRK COUNCIL LOCAL DEVLOPMENT PLAN 2 (LDP2)</w:t>
      </w:r>
    </w:p>
    <w:p w14:paraId="415FCF58" w14:textId="77777777" w:rsidR="007B2AAC" w:rsidRPr="00CE6C58" w:rsidRDefault="007B2AAC" w:rsidP="003E747B">
      <w:pPr>
        <w:jc w:val="center"/>
        <w:rPr>
          <w:rFonts w:ascii="Arial" w:hAnsi="Arial" w:cs="Arial"/>
          <w:b/>
        </w:rPr>
      </w:pPr>
    </w:p>
    <w:p w14:paraId="13A24BF2" w14:textId="77777777" w:rsidR="007B2AAC" w:rsidRPr="00CE6C58" w:rsidRDefault="007B2AAC" w:rsidP="003E747B">
      <w:pPr>
        <w:jc w:val="center"/>
        <w:rPr>
          <w:rFonts w:ascii="Arial" w:hAnsi="Arial" w:cs="Arial"/>
          <w:b/>
        </w:rPr>
      </w:pPr>
      <w:r w:rsidRPr="00CE6C58">
        <w:rPr>
          <w:rFonts w:ascii="Arial" w:hAnsi="Arial" w:cs="Arial"/>
          <w:b/>
        </w:rPr>
        <w:t xml:space="preserve">STATEMENT OF PUBLICITY AND CONSULTATION ON SUPPLEMENTARY </w:t>
      </w:r>
      <w:r w:rsidR="00EF215F">
        <w:rPr>
          <w:rFonts w:ascii="Arial" w:hAnsi="Arial" w:cs="Arial"/>
          <w:b/>
        </w:rPr>
        <w:t>GUIDANCE</w:t>
      </w:r>
      <w:r w:rsidR="00EF215F" w:rsidRPr="00CE6C58">
        <w:rPr>
          <w:rFonts w:ascii="Arial" w:hAnsi="Arial" w:cs="Arial"/>
          <w:b/>
        </w:rPr>
        <w:t xml:space="preserve"> </w:t>
      </w:r>
      <w:r w:rsidRPr="00CE6C58">
        <w:rPr>
          <w:rFonts w:ascii="Arial" w:hAnsi="Arial" w:cs="Arial"/>
          <w:b/>
        </w:rPr>
        <w:t>(SG) NOTES</w:t>
      </w:r>
    </w:p>
    <w:p w14:paraId="544848BF" w14:textId="77777777" w:rsidR="007B2AAC" w:rsidRDefault="007B2AAC" w:rsidP="003E747B">
      <w:pPr>
        <w:jc w:val="center"/>
        <w:rPr>
          <w:rFonts w:ascii="Arial" w:hAnsi="Arial" w:cs="Arial"/>
          <w:b/>
        </w:rPr>
      </w:pPr>
      <w:r w:rsidRPr="00CE6C58">
        <w:rPr>
          <w:rFonts w:ascii="Arial" w:hAnsi="Arial" w:cs="Arial"/>
          <w:b/>
        </w:rPr>
        <w:t>SG02, SGO3, SG04, SG08, SG10</w:t>
      </w:r>
    </w:p>
    <w:p w14:paraId="741BAC50" w14:textId="77777777" w:rsidR="00EF215F" w:rsidRDefault="00EF215F" w:rsidP="003E747B">
      <w:pPr>
        <w:jc w:val="center"/>
        <w:rPr>
          <w:rFonts w:ascii="Arial" w:hAnsi="Arial" w:cs="Arial"/>
          <w:b/>
        </w:rPr>
      </w:pPr>
    </w:p>
    <w:p w14:paraId="64AE6C9A" w14:textId="77777777" w:rsidR="00EF215F" w:rsidRDefault="00EF215F" w:rsidP="003E747B">
      <w:pPr>
        <w:jc w:val="center"/>
        <w:rPr>
          <w:rFonts w:ascii="Arial" w:hAnsi="Arial" w:cs="Arial"/>
          <w:b/>
        </w:rPr>
      </w:pPr>
    </w:p>
    <w:p w14:paraId="12892D62" w14:textId="77777777" w:rsidR="00EF215F" w:rsidRDefault="00EF215F" w:rsidP="003E747B">
      <w:pPr>
        <w:jc w:val="center"/>
        <w:rPr>
          <w:rFonts w:ascii="Arial" w:hAnsi="Arial" w:cs="Arial"/>
          <w:b/>
        </w:rPr>
      </w:pPr>
    </w:p>
    <w:p w14:paraId="339ECF7C" w14:textId="77777777" w:rsidR="00EF215F" w:rsidRPr="00CE6C58" w:rsidRDefault="00EF215F" w:rsidP="003E747B">
      <w:pPr>
        <w:jc w:val="center"/>
        <w:rPr>
          <w:rFonts w:ascii="Arial" w:hAnsi="Arial" w:cs="Arial"/>
          <w:b/>
        </w:rPr>
      </w:pPr>
      <w:r>
        <w:rPr>
          <w:rFonts w:ascii="Arial" w:hAnsi="Arial" w:cs="Arial"/>
          <w:b/>
        </w:rPr>
        <w:t>OCTOBER 2020</w:t>
      </w:r>
    </w:p>
    <w:p w14:paraId="6E8A9B71" w14:textId="77777777" w:rsidR="007D2DB4" w:rsidRPr="00CE6C58" w:rsidRDefault="007B2AAC" w:rsidP="007A4E44">
      <w:pPr>
        <w:jc w:val="center"/>
        <w:rPr>
          <w:rFonts w:ascii="Arial" w:hAnsi="Arial" w:cs="Arial"/>
          <w:b/>
          <w:sz w:val="22"/>
          <w:szCs w:val="22"/>
        </w:rPr>
      </w:pPr>
      <w:r w:rsidRPr="00CE6C58">
        <w:rPr>
          <w:rFonts w:ascii="Arial" w:hAnsi="Arial" w:cs="Arial"/>
          <w:b/>
          <w:sz w:val="22"/>
          <w:szCs w:val="22"/>
        </w:rPr>
        <w:br w:type="page"/>
      </w:r>
      <w:r w:rsidR="007D2DB4" w:rsidRPr="00CE6C58">
        <w:rPr>
          <w:rFonts w:ascii="Arial" w:hAnsi="Arial" w:cs="Arial"/>
          <w:b/>
          <w:sz w:val="22"/>
          <w:szCs w:val="22"/>
        </w:rPr>
        <w:lastRenderedPageBreak/>
        <w:t>FALKIRK COUNCIL LOCAL DEVLOPMENT PLAN</w:t>
      </w:r>
      <w:r w:rsidR="00830F7D" w:rsidRPr="00CE6C58">
        <w:rPr>
          <w:rFonts w:ascii="Arial" w:hAnsi="Arial" w:cs="Arial"/>
          <w:b/>
          <w:sz w:val="22"/>
          <w:szCs w:val="22"/>
        </w:rPr>
        <w:t xml:space="preserve"> 2 (LDP2)</w:t>
      </w:r>
    </w:p>
    <w:p w14:paraId="567A1E42" w14:textId="77777777" w:rsidR="000F625E" w:rsidRPr="00CE6C58" w:rsidRDefault="00A334F0" w:rsidP="007A4E44">
      <w:pPr>
        <w:jc w:val="center"/>
        <w:rPr>
          <w:rFonts w:ascii="Arial" w:hAnsi="Arial" w:cs="Arial"/>
          <w:b/>
          <w:sz w:val="22"/>
          <w:szCs w:val="22"/>
        </w:rPr>
      </w:pPr>
      <w:r w:rsidRPr="00CE6C58">
        <w:rPr>
          <w:rFonts w:ascii="Arial" w:hAnsi="Arial" w:cs="Arial"/>
          <w:b/>
          <w:sz w:val="22"/>
          <w:szCs w:val="22"/>
        </w:rPr>
        <w:t xml:space="preserve">STATEMENT OF PUBLICITY AND CONSULTATION ON SUPPLEMENTARY </w:t>
      </w:r>
      <w:r w:rsidR="00EF215F">
        <w:rPr>
          <w:rFonts w:ascii="Arial" w:hAnsi="Arial" w:cs="Arial"/>
          <w:b/>
          <w:sz w:val="22"/>
          <w:szCs w:val="22"/>
        </w:rPr>
        <w:t>GUIDANCE</w:t>
      </w:r>
      <w:r w:rsidR="00EF215F" w:rsidRPr="00CE6C58">
        <w:rPr>
          <w:rFonts w:ascii="Arial" w:hAnsi="Arial" w:cs="Arial"/>
          <w:b/>
          <w:sz w:val="22"/>
          <w:szCs w:val="22"/>
        </w:rPr>
        <w:t xml:space="preserve"> </w:t>
      </w:r>
      <w:r w:rsidRPr="00CE6C58">
        <w:rPr>
          <w:rFonts w:ascii="Arial" w:hAnsi="Arial" w:cs="Arial"/>
          <w:b/>
          <w:sz w:val="22"/>
          <w:szCs w:val="22"/>
        </w:rPr>
        <w:t>(SG) NOTES</w:t>
      </w:r>
    </w:p>
    <w:p w14:paraId="25E7AC82" w14:textId="77777777" w:rsidR="007D2DB4" w:rsidRPr="00CE6C58" w:rsidRDefault="00DB5AE1" w:rsidP="007A4E44">
      <w:pPr>
        <w:jc w:val="center"/>
        <w:rPr>
          <w:rFonts w:ascii="Arial" w:hAnsi="Arial" w:cs="Arial"/>
          <w:b/>
          <w:sz w:val="22"/>
          <w:szCs w:val="22"/>
        </w:rPr>
      </w:pPr>
      <w:r w:rsidRPr="00CE6C58">
        <w:rPr>
          <w:rFonts w:ascii="Arial" w:hAnsi="Arial" w:cs="Arial"/>
          <w:b/>
          <w:sz w:val="22"/>
          <w:szCs w:val="22"/>
        </w:rPr>
        <w:t>SG0</w:t>
      </w:r>
      <w:r w:rsidR="00830F7D" w:rsidRPr="00CE6C58">
        <w:rPr>
          <w:rFonts w:ascii="Arial" w:hAnsi="Arial" w:cs="Arial"/>
          <w:b/>
          <w:sz w:val="22"/>
          <w:szCs w:val="22"/>
        </w:rPr>
        <w:t>2</w:t>
      </w:r>
      <w:r w:rsidR="007D2DB4" w:rsidRPr="00CE6C58">
        <w:rPr>
          <w:rFonts w:ascii="Arial" w:hAnsi="Arial" w:cs="Arial"/>
          <w:b/>
          <w:sz w:val="22"/>
          <w:szCs w:val="22"/>
        </w:rPr>
        <w:t xml:space="preserve">, </w:t>
      </w:r>
      <w:r w:rsidRPr="00CE6C58">
        <w:rPr>
          <w:rFonts w:ascii="Arial" w:hAnsi="Arial" w:cs="Arial"/>
          <w:b/>
          <w:sz w:val="22"/>
          <w:szCs w:val="22"/>
        </w:rPr>
        <w:t>SG</w:t>
      </w:r>
      <w:r w:rsidR="00830F7D" w:rsidRPr="00CE6C58">
        <w:rPr>
          <w:rFonts w:ascii="Arial" w:hAnsi="Arial" w:cs="Arial"/>
          <w:b/>
          <w:sz w:val="22"/>
          <w:szCs w:val="22"/>
        </w:rPr>
        <w:t>03</w:t>
      </w:r>
      <w:r w:rsidRPr="00CE6C58">
        <w:rPr>
          <w:rFonts w:ascii="Arial" w:hAnsi="Arial" w:cs="Arial"/>
          <w:b/>
          <w:sz w:val="22"/>
          <w:szCs w:val="22"/>
        </w:rPr>
        <w:t xml:space="preserve">, </w:t>
      </w:r>
      <w:r w:rsidR="007D2DB4" w:rsidRPr="00CE6C58">
        <w:rPr>
          <w:rFonts w:ascii="Arial" w:hAnsi="Arial" w:cs="Arial"/>
          <w:b/>
          <w:sz w:val="22"/>
          <w:szCs w:val="22"/>
        </w:rPr>
        <w:t>SG</w:t>
      </w:r>
      <w:r w:rsidR="00830F7D" w:rsidRPr="00CE6C58">
        <w:rPr>
          <w:rFonts w:ascii="Arial" w:hAnsi="Arial" w:cs="Arial"/>
          <w:b/>
          <w:sz w:val="22"/>
          <w:szCs w:val="22"/>
        </w:rPr>
        <w:t>04, SG08, SG10</w:t>
      </w:r>
    </w:p>
    <w:p w14:paraId="43D1CB99" w14:textId="77777777" w:rsidR="00596B98" w:rsidRPr="00CE6C58" w:rsidRDefault="00596B98">
      <w:pPr>
        <w:rPr>
          <w:rFonts w:ascii="Arial" w:hAnsi="Arial" w:cs="Arial"/>
          <w:sz w:val="22"/>
          <w:szCs w:val="22"/>
        </w:rPr>
      </w:pPr>
    </w:p>
    <w:p w14:paraId="627C7449" w14:textId="77777777" w:rsidR="007D2DB4" w:rsidRPr="00CE6C58" w:rsidRDefault="007D2DB4">
      <w:pPr>
        <w:rPr>
          <w:rFonts w:ascii="Arial" w:hAnsi="Arial" w:cs="Arial"/>
          <w:sz w:val="22"/>
          <w:szCs w:val="22"/>
        </w:rPr>
      </w:pPr>
    </w:p>
    <w:p w14:paraId="5B860E34" w14:textId="77777777" w:rsidR="00596B98" w:rsidRPr="00CE6C58" w:rsidRDefault="007A4E44">
      <w:pPr>
        <w:rPr>
          <w:rFonts w:ascii="Arial" w:hAnsi="Arial" w:cs="Arial"/>
          <w:b/>
          <w:sz w:val="22"/>
          <w:szCs w:val="22"/>
        </w:rPr>
      </w:pPr>
      <w:r w:rsidRPr="00CE6C58">
        <w:rPr>
          <w:rFonts w:ascii="Arial" w:hAnsi="Arial" w:cs="Arial"/>
          <w:b/>
          <w:sz w:val="22"/>
          <w:szCs w:val="22"/>
        </w:rPr>
        <w:t>1</w:t>
      </w:r>
      <w:r w:rsidRPr="00CE6C58">
        <w:rPr>
          <w:rFonts w:ascii="Arial" w:hAnsi="Arial" w:cs="Arial"/>
          <w:b/>
          <w:sz w:val="22"/>
          <w:szCs w:val="22"/>
        </w:rPr>
        <w:tab/>
      </w:r>
      <w:r w:rsidR="00596B98" w:rsidRPr="00CE6C58">
        <w:rPr>
          <w:rFonts w:ascii="Arial" w:hAnsi="Arial" w:cs="Arial"/>
          <w:b/>
          <w:sz w:val="22"/>
          <w:szCs w:val="22"/>
        </w:rPr>
        <w:t>Statutory Requirement</w:t>
      </w:r>
    </w:p>
    <w:p w14:paraId="40DBBA21" w14:textId="77777777" w:rsidR="007A4E44" w:rsidRPr="00CE6C58" w:rsidRDefault="007A4E44">
      <w:pPr>
        <w:rPr>
          <w:rFonts w:ascii="Arial" w:hAnsi="Arial" w:cs="Arial"/>
          <w:b/>
          <w:sz w:val="22"/>
          <w:szCs w:val="22"/>
        </w:rPr>
      </w:pPr>
    </w:p>
    <w:p w14:paraId="48806AA4" w14:textId="77777777" w:rsidR="00964A3E" w:rsidRPr="00CE6C58" w:rsidRDefault="007A4E44" w:rsidP="000A5B2B">
      <w:pPr>
        <w:ind w:left="720" w:hanging="720"/>
        <w:rPr>
          <w:rFonts w:ascii="Arial" w:hAnsi="Arial" w:cs="Arial"/>
          <w:sz w:val="22"/>
          <w:szCs w:val="22"/>
        </w:rPr>
      </w:pPr>
      <w:r w:rsidRPr="00CE6C58">
        <w:rPr>
          <w:rFonts w:ascii="Arial" w:hAnsi="Arial" w:cs="Arial"/>
          <w:sz w:val="22"/>
          <w:szCs w:val="22"/>
        </w:rPr>
        <w:t>1.1</w:t>
      </w:r>
      <w:r w:rsidRPr="00CE6C58">
        <w:rPr>
          <w:rFonts w:ascii="Arial" w:hAnsi="Arial" w:cs="Arial"/>
          <w:sz w:val="22"/>
          <w:szCs w:val="22"/>
        </w:rPr>
        <w:tab/>
      </w:r>
      <w:r w:rsidR="00596B98" w:rsidRPr="00CE6C58">
        <w:rPr>
          <w:rFonts w:ascii="Arial" w:hAnsi="Arial" w:cs="Arial"/>
          <w:sz w:val="22"/>
          <w:szCs w:val="22"/>
        </w:rPr>
        <w:t xml:space="preserve">This statement has been prepared in </w:t>
      </w:r>
      <w:r w:rsidR="00D87185" w:rsidRPr="00CE6C58">
        <w:rPr>
          <w:rFonts w:ascii="Arial" w:hAnsi="Arial" w:cs="Arial"/>
          <w:sz w:val="22"/>
          <w:szCs w:val="22"/>
        </w:rPr>
        <w:t xml:space="preserve">accordance with </w:t>
      </w:r>
      <w:r w:rsidR="00596B98" w:rsidRPr="00CE6C58">
        <w:rPr>
          <w:rFonts w:ascii="Arial" w:hAnsi="Arial" w:cs="Arial"/>
          <w:sz w:val="22"/>
          <w:szCs w:val="22"/>
        </w:rPr>
        <w:t xml:space="preserve">Section 22 of </w:t>
      </w:r>
      <w:r w:rsidR="00D87185" w:rsidRPr="00CE6C58">
        <w:rPr>
          <w:rFonts w:ascii="Arial" w:hAnsi="Arial" w:cs="Arial"/>
          <w:sz w:val="22"/>
          <w:szCs w:val="22"/>
        </w:rPr>
        <w:t xml:space="preserve">the Town and Country Planning (Scotland) Act 1997, as inserted by the </w:t>
      </w:r>
      <w:r w:rsidR="00596B98" w:rsidRPr="00CE6C58">
        <w:rPr>
          <w:rFonts w:ascii="Arial" w:hAnsi="Arial" w:cs="Arial"/>
          <w:sz w:val="22"/>
          <w:szCs w:val="22"/>
        </w:rPr>
        <w:t>Planning etc. (Scotland</w:t>
      </w:r>
      <w:r w:rsidR="00D87185" w:rsidRPr="00CE6C58">
        <w:rPr>
          <w:rFonts w:ascii="Arial" w:hAnsi="Arial" w:cs="Arial"/>
          <w:sz w:val="22"/>
          <w:szCs w:val="22"/>
        </w:rPr>
        <w:t>) Act 2006,</w:t>
      </w:r>
      <w:r w:rsidR="00596B98" w:rsidRPr="00CE6C58">
        <w:rPr>
          <w:rFonts w:ascii="Arial" w:hAnsi="Arial" w:cs="Arial"/>
          <w:sz w:val="22"/>
          <w:szCs w:val="22"/>
        </w:rPr>
        <w:t xml:space="preserve"> which requires planning authorities </w:t>
      </w:r>
      <w:r w:rsidR="00D87185" w:rsidRPr="00CE6C58">
        <w:rPr>
          <w:rFonts w:ascii="Arial" w:hAnsi="Arial" w:cs="Arial"/>
          <w:sz w:val="22"/>
          <w:szCs w:val="22"/>
        </w:rPr>
        <w:t xml:space="preserve">to consult on Supplementary Guidance they have drafted, and to </w:t>
      </w:r>
      <w:r w:rsidR="00596B98" w:rsidRPr="00CE6C58">
        <w:rPr>
          <w:rFonts w:ascii="Arial" w:hAnsi="Arial" w:cs="Arial"/>
          <w:sz w:val="22"/>
          <w:szCs w:val="22"/>
        </w:rPr>
        <w:t>prepare a state</w:t>
      </w:r>
      <w:r w:rsidR="000A5B2B" w:rsidRPr="00CE6C58">
        <w:rPr>
          <w:rFonts w:ascii="Arial" w:hAnsi="Arial" w:cs="Arial"/>
          <w:sz w:val="22"/>
          <w:szCs w:val="22"/>
        </w:rPr>
        <w:t>ment setting out the p</w:t>
      </w:r>
      <w:r w:rsidR="00964A3E" w:rsidRPr="00CE6C58">
        <w:rPr>
          <w:rFonts w:ascii="Arial" w:hAnsi="Arial" w:cs="Arial"/>
          <w:sz w:val="22"/>
          <w:szCs w:val="22"/>
        </w:rPr>
        <w:t xml:space="preserve">ublicity measures </w:t>
      </w:r>
      <w:r w:rsidR="000A5B2B" w:rsidRPr="00CE6C58">
        <w:rPr>
          <w:rFonts w:ascii="Arial" w:hAnsi="Arial" w:cs="Arial"/>
          <w:sz w:val="22"/>
          <w:szCs w:val="22"/>
        </w:rPr>
        <w:t xml:space="preserve">they have </w:t>
      </w:r>
      <w:r w:rsidR="00964A3E" w:rsidRPr="00CE6C58">
        <w:rPr>
          <w:rFonts w:ascii="Arial" w:hAnsi="Arial" w:cs="Arial"/>
          <w:sz w:val="22"/>
          <w:szCs w:val="22"/>
        </w:rPr>
        <w:t>undertaken</w:t>
      </w:r>
      <w:r w:rsidR="000A5B2B" w:rsidRPr="00CE6C58">
        <w:rPr>
          <w:rFonts w:ascii="Arial" w:hAnsi="Arial" w:cs="Arial"/>
          <w:sz w:val="22"/>
          <w:szCs w:val="22"/>
        </w:rPr>
        <w:t>, the comments they received and a</w:t>
      </w:r>
      <w:r w:rsidR="00964A3E" w:rsidRPr="00CE6C58">
        <w:rPr>
          <w:rFonts w:ascii="Arial" w:hAnsi="Arial" w:cs="Arial"/>
          <w:sz w:val="22"/>
          <w:szCs w:val="22"/>
        </w:rPr>
        <w:t xml:space="preserve">n explanation of how these comments were </w:t>
      </w:r>
      <w:proofErr w:type="gramStart"/>
      <w:r w:rsidR="00964A3E" w:rsidRPr="00CE6C58">
        <w:rPr>
          <w:rFonts w:ascii="Arial" w:hAnsi="Arial" w:cs="Arial"/>
          <w:sz w:val="22"/>
          <w:szCs w:val="22"/>
        </w:rPr>
        <w:t>taken into account</w:t>
      </w:r>
      <w:proofErr w:type="gramEnd"/>
      <w:r w:rsidR="000A5B2B" w:rsidRPr="00CE6C58">
        <w:rPr>
          <w:rFonts w:ascii="Arial" w:hAnsi="Arial" w:cs="Arial"/>
          <w:sz w:val="22"/>
          <w:szCs w:val="22"/>
        </w:rPr>
        <w:t>.</w:t>
      </w:r>
    </w:p>
    <w:p w14:paraId="0187E994" w14:textId="77777777" w:rsidR="005614A3" w:rsidRPr="00CE6C58" w:rsidRDefault="005614A3">
      <w:pPr>
        <w:rPr>
          <w:rFonts w:ascii="Arial" w:hAnsi="Arial" w:cs="Arial"/>
          <w:sz w:val="22"/>
          <w:szCs w:val="22"/>
        </w:rPr>
      </w:pPr>
    </w:p>
    <w:p w14:paraId="561877A1" w14:textId="77777777" w:rsidR="005614A3" w:rsidRPr="00CE6C58" w:rsidRDefault="007A4E44">
      <w:pPr>
        <w:rPr>
          <w:rFonts w:ascii="Arial" w:hAnsi="Arial" w:cs="Arial"/>
          <w:b/>
          <w:sz w:val="22"/>
          <w:szCs w:val="22"/>
        </w:rPr>
      </w:pPr>
      <w:r w:rsidRPr="00CE6C58">
        <w:rPr>
          <w:rFonts w:ascii="Arial" w:hAnsi="Arial" w:cs="Arial"/>
          <w:b/>
          <w:sz w:val="22"/>
          <w:szCs w:val="22"/>
        </w:rPr>
        <w:t>2</w:t>
      </w:r>
      <w:r w:rsidRPr="00CE6C58">
        <w:rPr>
          <w:rFonts w:ascii="Arial" w:hAnsi="Arial" w:cs="Arial"/>
          <w:b/>
          <w:sz w:val="22"/>
          <w:szCs w:val="22"/>
        </w:rPr>
        <w:tab/>
      </w:r>
      <w:r w:rsidR="00577842" w:rsidRPr="00CE6C58">
        <w:rPr>
          <w:rFonts w:ascii="Arial" w:hAnsi="Arial" w:cs="Arial"/>
          <w:b/>
          <w:sz w:val="22"/>
          <w:szCs w:val="22"/>
        </w:rPr>
        <w:t>Background</w:t>
      </w:r>
    </w:p>
    <w:p w14:paraId="03B2436B" w14:textId="77777777" w:rsidR="007A4E44" w:rsidRPr="00CE6C58" w:rsidRDefault="007A4E44">
      <w:pPr>
        <w:rPr>
          <w:rFonts w:ascii="Arial" w:hAnsi="Arial" w:cs="Arial"/>
          <w:sz w:val="22"/>
          <w:szCs w:val="22"/>
        </w:rPr>
      </w:pPr>
    </w:p>
    <w:p w14:paraId="68D11C56" w14:textId="77777777" w:rsidR="00830F7D" w:rsidRPr="00CE6C58" w:rsidRDefault="007A4E44" w:rsidP="007A4E44">
      <w:pPr>
        <w:ind w:left="720" w:hanging="720"/>
        <w:rPr>
          <w:rFonts w:ascii="Arial" w:hAnsi="Arial" w:cs="Arial"/>
          <w:sz w:val="22"/>
          <w:szCs w:val="22"/>
        </w:rPr>
      </w:pPr>
      <w:r w:rsidRPr="00CE6C58">
        <w:rPr>
          <w:rFonts w:ascii="Arial" w:hAnsi="Arial" w:cs="Arial"/>
          <w:sz w:val="22"/>
          <w:szCs w:val="22"/>
        </w:rPr>
        <w:t>2.1</w:t>
      </w:r>
      <w:r w:rsidRPr="00CE6C58">
        <w:rPr>
          <w:rFonts w:ascii="Arial" w:hAnsi="Arial" w:cs="Arial"/>
          <w:sz w:val="22"/>
          <w:szCs w:val="22"/>
        </w:rPr>
        <w:tab/>
      </w:r>
      <w:r w:rsidR="008F153B" w:rsidRPr="00CE6C58">
        <w:rPr>
          <w:rFonts w:ascii="Arial" w:hAnsi="Arial" w:cs="Arial"/>
          <w:sz w:val="22"/>
          <w:szCs w:val="22"/>
          <w:lang w:val="en"/>
        </w:rPr>
        <w:t>The Falkirk Local Development Plan 2 (LDP2) was adopted on 7</w:t>
      </w:r>
      <w:r w:rsidR="008F153B" w:rsidRPr="00CE6C58">
        <w:rPr>
          <w:rFonts w:ascii="Arial" w:hAnsi="Arial" w:cs="Arial"/>
          <w:sz w:val="22"/>
          <w:szCs w:val="22"/>
          <w:vertAlign w:val="superscript"/>
          <w:lang w:val="en"/>
        </w:rPr>
        <w:t>th</w:t>
      </w:r>
      <w:r w:rsidR="008F153B" w:rsidRPr="00CE6C58">
        <w:rPr>
          <w:rFonts w:ascii="Arial" w:hAnsi="Arial" w:cs="Arial"/>
          <w:sz w:val="22"/>
          <w:szCs w:val="22"/>
          <w:lang w:val="en"/>
        </w:rPr>
        <w:t xml:space="preserve"> </w:t>
      </w:r>
      <w:r w:rsidR="0078357F" w:rsidRPr="00CE6C58">
        <w:rPr>
          <w:rFonts w:ascii="Arial" w:hAnsi="Arial" w:cs="Arial"/>
          <w:sz w:val="22"/>
          <w:szCs w:val="22"/>
          <w:lang w:val="en"/>
        </w:rPr>
        <w:t xml:space="preserve">August 2020, and </w:t>
      </w:r>
      <w:r w:rsidR="00D87B92" w:rsidRPr="00CE6C58">
        <w:rPr>
          <w:rFonts w:ascii="Arial" w:hAnsi="Arial" w:cs="Arial"/>
          <w:sz w:val="22"/>
          <w:szCs w:val="22"/>
          <w:lang w:val="en"/>
        </w:rPr>
        <w:t>links</w:t>
      </w:r>
      <w:r w:rsidR="008F153B" w:rsidRPr="00CE6C58">
        <w:rPr>
          <w:rFonts w:ascii="Arial" w:hAnsi="Arial" w:cs="Arial"/>
          <w:sz w:val="22"/>
          <w:szCs w:val="22"/>
          <w:lang w:val="en"/>
        </w:rPr>
        <w:t xml:space="preserve"> to 14 supplementary guidance notes</w:t>
      </w:r>
      <w:r w:rsidR="00212250" w:rsidRPr="00CE6C58">
        <w:rPr>
          <w:rFonts w:ascii="Arial" w:hAnsi="Arial" w:cs="Arial"/>
          <w:sz w:val="22"/>
          <w:szCs w:val="22"/>
          <w:lang w:val="en"/>
        </w:rPr>
        <w:t xml:space="preserve">. It is our intention </w:t>
      </w:r>
      <w:r w:rsidR="00212250" w:rsidRPr="00CE6C58">
        <w:rPr>
          <w:rFonts w:ascii="Arial" w:hAnsi="Arial" w:cs="Arial"/>
          <w:sz w:val="22"/>
          <w:szCs w:val="22"/>
        </w:rPr>
        <w:t>to consult the public on SGs separately from LDP2 to ensure they are given adequate publicity aside from the LDP process. This Statement of Publicity relates to the first batch of SGs and includes the following:</w:t>
      </w:r>
    </w:p>
    <w:p w14:paraId="3938FF7C" w14:textId="77777777" w:rsidR="00830F7D" w:rsidRPr="00CE6C58" w:rsidRDefault="00830F7D" w:rsidP="007A4E44">
      <w:pPr>
        <w:ind w:left="720" w:hanging="720"/>
        <w:rPr>
          <w:rFonts w:ascii="Arial" w:hAnsi="Arial" w:cs="Arial"/>
          <w:sz w:val="22"/>
          <w:szCs w:val="22"/>
        </w:rPr>
      </w:pPr>
    </w:p>
    <w:p w14:paraId="5AAE15A2" w14:textId="77777777" w:rsidR="00D3670C" w:rsidRPr="00CE6C58" w:rsidRDefault="00D3670C" w:rsidP="00212250">
      <w:pPr>
        <w:ind w:firstLine="720"/>
        <w:rPr>
          <w:rFonts w:ascii="Arial" w:hAnsi="Arial" w:cs="Arial"/>
          <w:sz w:val="22"/>
          <w:szCs w:val="22"/>
        </w:rPr>
      </w:pPr>
      <w:r w:rsidRPr="00CE6C58">
        <w:rPr>
          <w:rFonts w:ascii="Arial" w:hAnsi="Arial" w:cs="Arial"/>
          <w:sz w:val="22"/>
          <w:szCs w:val="22"/>
        </w:rPr>
        <w:t>SG0</w:t>
      </w:r>
      <w:r w:rsidR="00830F7D" w:rsidRPr="00CE6C58">
        <w:rPr>
          <w:rFonts w:ascii="Arial" w:hAnsi="Arial" w:cs="Arial"/>
          <w:sz w:val="22"/>
          <w:szCs w:val="22"/>
        </w:rPr>
        <w:t>2</w:t>
      </w:r>
      <w:r w:rsidRPr="00CE6C58">
        <w:rPr>
          <w:rFonts w:ascii="Arial" w:hAnsi="Arial" w:cs="Arial"/>
          <w:sz w:val="22"/>
          <w:szCs w:val="22"/>
        </w:rPr>
        <w:tab/>
      </w:r>
      <w:r w:rsidR="00830F7D" w:rsidRPr="00CE6C58">
        <w:rPr>
          <w:rFonts w:ascii="Arial" w:hAnsi="Arial" w:cs="Arial"/>
          <w:sz w:val="22"/>
          <w:szCs w:val="22"/>
        </w:rPr>
        <w:t>Neighbourhood Design</w:t>
      </w:r>
      <w:r w:rsidRPr="00CE6C58">
        <w:rPr>
          <w:rFonts w:ascii="Arial" w:hAnsi="Arial" w:cs="Arial"/>
          <w:sz w:val="22"/>
          <w:szCs w:val="22"/>
        </w:rPr>
        <w:t xml:space="preserve"> </w:t>
      </w:r>
    </w:p>
    <w:p w14:paraId="6380BCAB" w14:textId="77777777" w:rsidR="00D3670C" w:rsidRPr="00CE6C58" w:rsidRDefault="00D3670C" w:rsidP="00D3670C">
      <w:pPr>
        <w:ind w:left="720"/>
        <w:rPr>
          <w:rFonts w:ascii="Arial" w:hAnsi="Arial" w:cs="Arial"/>
          <w:sz w:val="22"/>
          <w:szCs w:val="22"/>
        </w:rPr>
      </w:pPr>
      <w:r w:rsidRPr="00CE6C58">
        <w:rPr>
          <w:rFonts w:ascii="Arial" w:hAnsi="Arial" w:cs="Arial"/>
          <w:sz w:val="22"/>
          <w:szCs w:val="22"/>
        </w:rPr>
        <w:t>SG</w:t>
      </w:r>
      <w:r w:rsidR="00830F7D" w:rsidRPr="00CE6C58">
        <w:rPr>
          <w:rFonts w:ascii="Arial" w:hAnsi="Arial" w:cs="Arial"/>
          <w:sz w:val="22"/>
          <w:szCs w:val="22"/>
        </w:rPr>
        <w:t>03</w:t>
      </w:r>
      <w:r w:rsidRPr="00CE6C58">
        <w:rPr>
          <w:rFonts w:ascii="Arial" w:hAnsi="Arial" w:cs="Arial"/>
          <w:sz w:val="22"/>
          <w:szCs w:val="22"/>
        </w:rPr>
        <w:tab/>
      </w:r>
      <w:r w:rsidR="00830F7D" w:rsidRPr="00CE6C58">
        <w:rPr>
          <w:rFonts w:ascii="Arial" w:hAnsi="Arial" w:cs="Arial"/>
          <w:sz w:val="22"/>
          <w:szCs w:val="22"/>
        </w:rPr>
        <w:t>Residential Extension and Alterations</w:t>
      </w:r>
    </w:p>
    <w:p w14:paraId="5CD2DDA3" w14:textId="77777777" w:rsidR="00D3670C" w:rsidRPr="00CE6C58" w:rsidRDefault="00D3670C" w:rsidP="00D3670C">
      <w:pPr>
        <w:ind w:left="720"/>
        <w:jc w:val="both"/>
        <w:rPr>
          <w:rFonts w:ascii="Arial" w:hAnsi="Arial" w:cs="Arial"/>
          <w:sz w:val="22"/>
          <w:szCs w:val="22"/>
        </w:rPr>
      </w:pPr>
      <w:r w:rsidRPr="00CE6C58">
        <w:rPr>
          <w:rFonts w:ascii="Arial" w:hAnsi="Arial" w:cs="Arial"/>
          <w:sz w:val="22"/>
          <w:szCs w:val="22"/>
        </w:rPr>
        <w:t>SG</w:t>
      </w:r>
      <w:r w:rsidR="00830F7D" w:rsidRPr="00CE6C58">
        <w:rPr>
          <w:rFonts w:ascii="Arial" w:hAnsi="Arial" w:cs="Arial"/>
          <w:sz w:val="22"/>
          <w:szCs w:val="22"/>
        </w:rPr>
        <w:t>04</w:t>
      </w:r>
      <w:r w:rsidRPr="00CE6C58">
        <w:rPr>
          <w:rFonts w:ascii="Arial" w:hAnsi="Arial" w:cs="Arial"/>
          <w:sz w:val="22"/>
          <w:szCs w:val="22"/>
        </w:rPr>
        <w:tab/>
      </w:r>
      <w:r w:rsidR="00830F7D" w:rsidRPr="00CE6C58">
        <w:rPr>
          <w:rFonts w:ascii="Arial" w:hAnsi="Arial" w:cs="Arial"/>
          <w:sz w:val="22"/>
          <w:szCs w:val="22"/>
        </w:rPr>
        <w:t>Shopfronts</w:t>
      </w:r>
    </w:p>
    <w:p w14:paraId="208D972D" w14:textId="77777777" w:rsidR="00830F7D" w:rsidRPr="00CE6C58" w:rsidRDefault="00830F7D" w:rsidP="00D3670C">
      <w:pPr>
        <w:ind w:left="720"/>
        <w:jc w:val="both"/>
        <w:rPr>
          <w:rFonts w:ascii="Arial" w:hAnsi="Arial" w:cs="Arial"/>
          <w:sz w:val="22"/>
          <w:szCs w:val="22"/>
        </w:rPr>
      </w:pPr>
      <w:r w:rsidRPr="00CE6C58">
        <w:rPr>
          <w:rFonts w:ascii="Arial" w:hAnsi="Arial" w:cs="Arial"/>
          <w:sz w:val="22"/>
          <w:szCs w:val="22"/>
        </w:rPr>
        <w:t>SG08</w:t>
      </w:r>
      <w:r w:rsidRPr="00CE6C58">
        <w:rPr>
          <w:rFonts w:ascii="Arial" w:hAnsi="Arial" w:cs="Arial"/>
          <w:sz w:val="22"/>
          <w:szCs w:val="22"/>
        </w:rPr>
        <w:tab/>
        <w:t>Local Nature Conservation and Geodiversity Sites</w:t>
      </w:r>
    </w:p>
    <w:p w14:paraId="72ED4E78" w14:textId="77777777" w:rsidR="00830F7D" w:rsidRDefault="00830F7D" w:rsidP="00D3670C">
      <w:pPr>
        <w:ind w:left="720"/>
        <w:jc w:val="both"/>
        <w:rPr>
          <w:rFonts w:ascii="Arial" w:hAnsi="Arial" w:cs="Arial"/>
          <w:sz w:val="22"/>
          <w:szCs w:val="22"/>
        </w:rPr>
      </w:pPr>
      <w:r w:rsidRPr="00CE6C58">
        <w:rPr>
          <w:rFonts w:ascii="Arial" w:hAnsi="Arial" w:cs="Arial"/>
          <w:sz w:val="22"/>
          <w:szCs w:val="22"/>
        </w:rPr>
        <w:t>SG10</w:t>
      </w:r>
      <w:r w:rsidRPr="00CE6C58">
        <w:rPr>
          <w:rFonts w:ascii="Arial" w:hAnsi="Arial" w:cs="Arial"/>
          <w:sz w:val="22"/>
          <w:szCs w:val="22"/>
        </w:rPr>
        <w:tab/>
        <w:t>Trees and Development</w:t>
      </w:r>
    </w:p>
    <w:p w14:paraId="14E8497B" w14:textId="77777777" w:rsidR="00AD3C5C" w:rsidRDefault="00AD3C5C" w:rsidP="00D3670C">
      <w:pPr>
        <w:ind w:left="720"/>
        <w:jc w:val="both"/>
        <w:rPr>
          <w:rFonts w:ascii="Arial" w:hAnsi="Arial" w:cs="Arial"/>
          <w:sz w:val="22"/>
          <w:szCs w:val="22"/>
        </w:rPr>
      </w:pPr>
    </w:p>
    <w:p w14:paraId="2E57BF23" w14:textId="77777777" w:rsidR="00AD3C5C" w:rsidRDefault="00AD3C5C" w:rsidP="00D3670C">
      <w:pPr>
        <w:ind w:left="720"/>
        <w:jc w:val="both"/>
        <w:rPr>
          <w:rFonts w:ascii="Arial" w:hAnsi="Arial" w:cs="Arial"/>
          <w:sz w:val="22"/>
          <w:szCs w:val="22"/>
        </w:rPr>
      </w:pPr>
      <w:r>
        <w:rPr>
          <w:rFonts w:ascii="Arial" w:hAnsi="Arial" w:cs="Arial"/>
          <w:sz w:val="22"/>
          <w:szCs w:val="22"/>
        </w:rPr>
        <w:t xml:space="preserve">This first batch contains more technical and design/heritage focused SGs which are considered to have worked well in the previous Local Development Plan (LDP1) and therefore have required minimal changes to roll forward to LDP2. </w:t>
      </w:r>
    </w:p>
    <w:p w14:paraId="774C782E" w14:textId="77777777" w:rsidR="00154D2D" w:rsidRPr="00CE6C58" w:rsidRDefault="00154D2D">
      <w:pPr>
        <w:rPr>
          <w:rFonts w:ascii="Arial" w:hAnsi="Arial" w:cs="Arial"/>
          <w:b/>
          <w:sz w:val="22"/>
          <w:szCs w:val="22"/>
        </w:rPr>
      </w:pPr>
    </w:p>
    <w:p w14:paraId="4BAB6E14" w14:textId="77777777" w:rsidR="00154D2D" w:rsidRPr="00CE6C58" w:rsidRDefault="007A4E44">
      <w:pPr>
        <w:rPr>
          <w:rFonts w:ascii="Arial" w:hAnsi="Arial" w:cs="Arial"/>
          <w:b/>
          <w:sz w:val="22"/>
          <w:szCs w:val="22"/>
        </w:rPr>
      </w:pPr>
      <w:r w:rsidRPr="00CE6C58">
        <w:rPr>
          <w:rFonts w:ascii="Arial" w:hAnsi="Arial" w:cs="Arial"/>
          <w:b/>
          <w:sz w:val="22"/>
          <w:szCs w:val="22"/>
        </w:rPr>
        <w:t>3</w:t>
      </w:r>
      <w:r w:rsidRPr="00CE6C58">
        <w:rPr>
          <w:rFonts w:ascii="Arial" w:hAnsi="Arial" w:cs="Arial"/>
          <w:b/>
          <w:sz w:val="22"/>
          <w:szCs w:val="22"/>
        </w:rPr>
        <w:tab/>
      </w:r>
      <w:r w:rsidR="0020363A" w:rsidRPr="00CE6C58">
        <w:rPr>
          <w:rFonts w:ascii="Arial" w:hAnsi="Arial" w:cs="Arial"/>
          <w:b/>
          <w:sz w:val="22"/>
          <w:szCs w:val="22"/>
        </w:rPr>
        <w:t>Publicity and Consulta</w:t>
      </w:r>
      <w:r w:rsidR="00154D2D" w:rsidRPr="00CE6C58">
        <w:rPr>
          <w:rFonts w:ascii="Arial" w:hAnsi="Arial" w:cs="Arial"/>
          <w:b/>
          <w:sz w:val="22"/>
          <w:szCs w:val="22"/>
        </w:rPr>
        <w:t>tion Arrangements</w:t>
      </w:r>
    </w:p>
    <w:p w14:paraId="0AAAC85D" w14:textId="77777777" w:rsidR="00400592" w:rsidRPr="00CE6C58" w:rsidRDefault="00400592" w:rsidP="00AD1966">
      <w:pPr>
        <w:jc w:val="both"/>
        <w:rPr>
          <w:rFonts w:ascii="Arial" w:hAnsi="Arial" w:cs="Arial"/>
          <w:sz w:val="22"/>
          <w:szCs w:val="22"/>
        </w:rPr>
      </w:pPr>
    </w:p>
    <w:p w14:paraId="54D55C1E" w14:textId="77777777" w:rsidR="00752527" w:rsidRPr="00CE6C58" w:rsidRDefault="00752527" w:rsidP="007A4E44">
      <w:pPr>
        <w:ind w:firstLine="720"/>
        <w:jc w:val="both"/>
        <w:rPr>
          <w:rFonts w:ascii="Arial" w:hAnsi="Arial" w:cs="Arial"/>
          <w:b/>
          <w:sz w:val="22"/>
          <w:szCs w:val="22"/>
        </w:rPr>
      </w:pPr>
      <w:r w:rsidRPr="00CE6C58">
        <w:rPr>
          <w:rFonts w:ascii="Arial" w:hAnsi="Arial" w:cs="Arial"/>
          <w:b/>
          <w:sz w:val="22"/>
          <w:szCs w:val="22"/>
        </w:rPr>
        <w:t>Advertisements</w:t>
      </w:r>
    </w:p>
    <w:p w14:paraId="183BDDEB" w14:textId="77777777" w:rsidR="00CA647F" w:rsidRPr="00CE6C58" w:rsidRDefault="007A4E44" w:rsidP="00975C43">
      <w:pPr>
        <w:pStyle w:val="Default"/>
        <w:ind w:left="720" w:hanging="720"/>
        <w:rPr>
          <w:sz w:val="22"/>
          <w:szCs w:val="22"/>
        </w:rPr>
      </w:pPr>
      <w:r w:rsidRPr="00CE6C58">
        <w:rPr>
          <w:sz w:val="22"/>
          <w:szCs w:val="22"/>
        </w:rPr>
        <w:t>3.1</w:t>
      </w:r>
      <w:r w:rsidRPr="00CE6C58">
        <w:rPr>
          <w:sz w:val="22"/>
          <w:szCs w:val="22"/>
        </w:rPr>
        <w:tab/>
      </w:r>
      <w:r w:rsidR="00752527" w:rsidRPr="00CE6C58">
        <w:rPr>
          <w:sz w:val="22"/>
          <w:szCs w:val="22"/>
        </w:rPr>
        <w:t xml:space="preserve">To fulfil the statutory obligations ensuring that adequate publicity was given to the </w:t>
      </w:r>
      <w:r w:rsidR="00212250" w:rsidRPr="00CE6C58">
        <w:rPr>
          <w:sz w:val="22"/>
          <w:szCs w:val="22"/>
        </w:rPr>
        <w:t>five</w:t>
      </w:r>
      <w:r w:rsidR="006C5F4C" w:rsidRPr="00CE6C58">
        <w:rPr>
          <w:sz w:val="22"/>
          <w:szCs w:val="22"/>
        </w:rPr>
        <w:t xml:space="preserve"> </w:t>
      </w:r>
      <w:r w:rsidR="00752527" w:rsidRPr="00CE6C58">
        <w:rPr>
          <w:sz w:val="22"/>
          <w:szCs w:val="22"/>
        </w:rPr>
        <w:t>Draft SGs, public advertisements were placed in two local newspapers Falkirk Herald (Thursday</w:t>
      </w:r>
      <w:r w:rsidR="006C5F4C" w:rsidRPr="00CE6C58">
        <w:rPr>
          <w:sz w:val="22"/>
          <w:szCs w:val="22"/>
        </w:rPr>
        <w:t xml:space="preserve"> </w:t>
      </w:r>
      <w:r w:rsidR="00212250" w:rsidRPr="00CE6C58">
        <w:rPr>
          <w:sz w:val="22"/>
          <w:szCs w:val="22"/>
        </w:rPr>
        <w:t>9th April</w:t>
      </w:r>
      <w:r w:rsidR="00752527" w:rsidRPr="00CE6C58">
        <w:rPr>
          <w:sz w:val="22"/>
          <w:szCs w:val="22"/>
        </w:rPr>
        <w:t xml:space="preserve">) and the </w:t>
      </w:r>
      <w:r w:rsidR="0078357F" w:rsidRPr="00CE6C58">
        <w:rPr>
          <w:sz w:val="22"/>
          <w:szCs w:val="22"/>
        </w:rPr>
        <w:t>Linlithgow Gazette</w:t>
      </w:r>
      <w:r w:rsidR="00752527" w:rsidRPr="00CE6C58">
        <w:rPr>
          <w:sz w:val="22"/>
          <w:szCs w:val="22"/>
        </w:rPr>
        <w:t xml:space="preserve"> (Friday</w:t>
      </w:r>
      <w:r w:rsidR="006C5F4C" w:rsidRPr="00CE6C58">
        <w:rPr>
          <w:sz w:val="22"/>
          <w:szCs w:val="22"/>
        </w:rPr>
        <w:t xml:space="preserve"> </w:t>
      </w:r>
      <w:r w:rsidR="00212250" w:rsidRPr="00CE6C58">
        <w:rPr>
          <w:sz w:val="22"/>
          <w:szCs w:val="22"/>
        </w:rPr>
        <w:t>10</w:t>
      </w:r>
      <w:r w:rsidR="00212250" w:rsidRPr="00CE6C58">
        <w:rPr>
          <w:sz w:val="22"/>
          <w:szCs w:val="22"/>
          <w:vertAlign w:val="superscript"/>
        </w:rPr>
        <w:t>th</w:t>
      </w:r>
      <w:r w:rsidR="00212250" w:rsidRPr="00CE6C58">
        <w:rPr>
          <w:sz w:val="22"/>
          <w:szCs w:val="22"/>
        </w:rPr>
        <w:t xml:space="preserve"> A</w:t>
      </w:r>
      <w:r w:rsidR="0078357F" w:rsidRPr="00CE6C58">
        <w:rPr>
          <w:sz w:val="22"/>
          <w:szCs w:val="22"/>
        </w:rPr>
        <w:t>pril</w:t>
      </w:r>
      <w:r w:rsidR="00752527" w:rsidRPr="00CE6C58">
        <w:rPr>
          <w:sz w:val="22"/>
          <w:szCs w:val="22"/>
        </w:rPr>
        <w:t>) at the start of the consultation period.</w:t>
      </w:r>
      <w:r w:rsidR="00CA647F" w:rsidRPr="00CE6C58">
        <w:rPr>
          <w:sz w:val="22"/>
          <w:szCs w:val="22"/>
        </w:rPr>
        <w:t xml:space="preserve"> </w:t>
      </w:r>
      <w:r w:rsidR="00505FE8" w:rsidRPr="00CE6C58">
        <w:rPr>
          <w:sz w:val="22"/>
          <w:szCs w:val="22"/>
        </w:rPr>
        <w:t>An announcement was also made on Falkirk Development Plan Facebook page.</w:t>
      </w:r>
    </w:p>
    <w:p w14:paraId="4BBD2CE1" w14:textId="77777777" w:rsidR="00CA647F" w:rsidRPr="00CE6C58" w:rsidRDefault="00CA647F" w:rsidP="00752527">
      <w:pPr>
        <w:pStyle w:val="Default"/>
        <w:rPr>
          <w:sz w:val="22"/>
          <w:szCs w:val="22"/>
        </w:rPr>
      </w:pPr>
    </w:p>
    <w:p w14:paraId="336F8988" w14:textId="77777777" w:rsidR="00400592" w:rsidRPr="00CE6C58" w:rsidRDefault="00E65B7C" w:rsidP="000F5593">
      <w:pPr>
        <w:ind w:firstLine="720"/>
        <w:jc w:val="both"/>
        <w:rPr>
          <w:rFonts w:ascii="Arial" w:hAnsi="Arial" w:cs="Arial"/>
          <w:b/>
          <w:sz w:val="22"/>
          <w:szCs w:val="22"/>
        </w:rPr>
      </w:pPr>
      <w:r w:rsidRPr="00CE6C58">
        <w:rPr>
          <w:rFonts w:ascii="Arial" w:hAnsi="Arial" w:cs="Arial"/>
          <w:b/>
          <w:sz w:val="22"/>
          <w:szCs w:val="22"/>
        </w:rPr>
        <w:t xml:space="preserve">Document Availability </w:t>
      </w:r>
    </w:p>
    <w:p w14:paraId="58FBFF6B" w14:textId="77777777" w:rsidR="0020363A" w:rsidRPr="00CE6C58" w:rsidRDefault="000F5593" w:rsidP="000F5593">
      <w:pPr>
        <w:ind w:left="720" w:hanging="720"/>
        <w:jc w:val="both"/>
        <w:rPr>
          <w:rFonts w:ascii="Arial" w:hAnsi="Arial" w:cs="Arial"/>
          <w:b/>
          <w:sz w:val="22"/>
          <w:szCs w:val="22"/>
        </w:rPr>
      </w:pPr>
      <w:r w:rsidRPr="00CE6C58">
        <w:rPr>
          <w:rFonts w:ascii="Arial" w:hAnsi="Arial" w:cs="Arial"/>
          <w:sz w:val="22"/>
          <w:szCs w:val="22"/>
        </w:rPr>
        <w:t>3.2</w:t>
      </w:r>
      <w:r w:rsidRPr="00CE6C58">
        <w:rPr>
          <w:rFonts w:ascii="Arial" w:hAnsi="Arial" w:cs="Arial"/>
          <w:sz w:val="22"/>
          <w:szCs w:val="22"/>
        </w:rPr>
        <w:tab/>
      </w:r>
      <w:r w:rsidR="0020363A" w:rsidRPr="00CE6C58">
        <w:rPr>
          <w:rFonts w:ascii="Arial" w:hAnsi="Arial" w:cs="Arial"/>
          <w:sz w:val="22"/>
          <w:szCs w:val="22"/>
        </w:rPr>
        <w:t xml:space="preserve">All </w:t>
      </w:r>
      <w:r w:rsidR="00752527" w:rsidRPr="00CE6C58">
        <w:rPr>
          <w:rFonts w:ascii="Arial" w:hAnsi="Arial" w:cs="Arial"/>
          <w:sz w:val="22"/>
          <w:szCs w:val="22"/>
        </w:rPr>
        <w:t xml:space="preserve">Draft </w:t>
      </w:r>
      <w:r w:rsidR="0020363A" w:rsidRPr="00CE6C58">
        <w:rPr>
          <w:rFonts w:ascii="Arial" w:hAnsi="Arial" w:cs="Arial"/>
          <w:sz w:val="22"/>
          <w:szCs w:val="22"/>
        </w:rPr>
        <w:t>SGs were available to view and download from Falkirk Council’s website</w:t>
      </w:r>
      <w:r w:rsidR="00505FE8" w:rsidRPr="00CE6C58">
        <w:rPr>
          <w:rFonts w:ascii="Arial" w:hAnsi="Arial" w:cs="Arial"/>
          <w:sz w:val="22"/>
          <w:szCs w:val="22"/>
        </w:rPr>
        <w:t>.</w:t>
      </w:r>
      <w:r w:rsidR="00400592" w:rsidRPr="00CE6C58">
        <w:rPr>
          <w:rFonts w:ascii="Arial" w:hAnsi="Arial" w:cs="Arial"/>
          <w:sz w:val="22"/>
          <w:szCs w:val="22"/>
        </w:rPr>
        <w:t xml:space="preserve"> </w:t>
      </w:r>
      <w:r w:rsidR="0020363A" w:rsidRPr="00CE6C58">
        <w:rPr>
          <w:rFonts w:ascii="Arial" w:hAnsi="Arial" w:cs="Arial"/>
          <w:sz w:val="22"/>
          <w:szCs w:val="22"/>
        </w:rPr>
        <w:t xml:space="preserve">A </w:t>
      </w:r>
      <w:r w:rsidR="0078357F" w:rsidRPr="00CE6C58">
        <w:rPr>
          <w:rFonts w:ascii="Arial" w:hAnsi="Arial" w:cs="Arial"/>
          <w:sz w:val="22"/>
          <w:szCs w:val="22"/>
        </w:rPr>
        <w:t xml:space="preserve">dedicated </w:t>
      </w:r>
      <w:r w:rsidR="0020363A" w:rsidRPr="00CE6C58">
        <w:rPr>
          <w:rFonts w:ascii="Arial" w:hAnsi="Arial" w:cs="Arial"/>
          <w:sz w:val="22"/>
          <w:szCs w:val="22"/>
        </w:rPr>
        <w:t xml:space="preserve">webpage for Supplementary </w:t>
      </w:r>
      <w:r w:rsidR="00F13241" w:rsidRPr="00CE6C58">
        <w:rPr>
          <w:rFonts w:ascii="Arial" w:hAnsi="Arial" w:cs="Arial"/>
          <w:sz w:val="22"/>
          <w:szCs w:val="22"/>
        </w:rPr>
        <w:t>Guidance g</w:t>
      </w:r>
      <w:r w:rsidR="00505FE8" w:rsidRPr="00CE6C58">
        <w:rPr>
          <w:rFonts w:ascii="Arial" w:hAnsi="Arial" w:cs="Arial"/>
          <w:sz w:val="22"/>
          <w:szCs w:val="22"/>
        </w:rPr>
        <w:t>ave</w:t>
      </w:r>
      <w:r w:rsidR="00F13241" w:rsidRPr="00CE6C58">
        <w:rPr>
          <w:rFonts w:ascii="Arial" w:hAnsi="Arial" w:cs="Arial"/>
          <w:sz w:val="22"/>
          <w:szCs w:val="22"/>
        </w:rPr>
        <w:t xml:space="preserve"> details of the consultation period and how to submit comments</w:t>
      </w:r>
      <w:r w:rsidR="00752527" w:rsidRPr="00CE6C58">
        <w:rPr>
          <w:rFonts w:ascii="Arial" w:hAnsi="Arial" w:cs="Arial"/>
          <w:sz w:val="22"/>
          <w:szCs w:val="22"/>
        </w:rPr>
        <w:t xml:space="preserve"> by email </w:t>
      </w:r>
      <w:r w:rsidR="00505FE8" w:rsidRPr="00CE6C58">
        <w:rPr>
          <w:rFonts w:ascii="Arial" w:hAnsi="Arial" w:cs="Arial"/>
          <w:sz w:val="22"/>
          <w:szCs w:val="22"/>
        </w:rPr>
        <w:t>(www.falkirk.gov.uk/sg).</w:t>
      </w:r>
    </w:p>
    <w:p w14:paraId="5682A3FB" w14:textId="77777777" w:rsidR="00F13241" w:rsidRPr="00CE6C58" w:rsidRDefault="00F13241" w:rsidP="00AD1966">
      <w:pPr>
        <w:jc w:val="both"/>
        <w:rPr>
          <w:rFonts w:ascii="Arial" w:hAnsi="Arial" w:cs="Arial"/>
          <w:sz w:val="22"/>
          <w:szCs w:val="22"/>
        </w:rPr>
      </w:pPr>
    </w:p>
    <w:p w14:paraId="6CD9B48A" w14:textId="77777777" w:rsidR="00AD1966" w:rsidRPr="00CE6C58" w:rsidRDefault="000F5593" w:rsidP="0078357F">
      <w:pPr>
        <w:rPr>
          <w:rFonts w:ascii="Arial" w:hAnsi="Arial" w:cs="Arial"/>
          <w:sz w:val="22"/>
          <w:szCs w:val="22"/>
        </w:rPr>
      </w:pPr>
      <w:r w:rsidRPr="00CE6C58">
        <w:rPr>
          <w:rFonts w:ascii="Arial" w:hAnsi="Arial" w:cs="Arial"/>
          <w:sz w:val="22"/>
          <w:szCs w:val="22"/>
        </w:rPr>
        <w:t>3.3</w:t>
      </w:r>
      <w:r w:rsidRPr="00CE6C58">
        <w:rPr>
          <w:rFonts w:ascii="Arial" w:hAnsi="Arial" w:cs="Arial"/>
          <w:sz w:val="22"/>
          <w:szCs w:val="22"/>
        </w:rPr>
        <w:tab/>
      </w:r>
      <w:r w:rsidR="0078357F" w:rsidRPr="00CE6C58">
        <w:rPr>
          <w:rFonts w:ascii="Arial" w:hAnsi="Arial" w:cs="Arial"/>
          <w:sz w:val="22"/>
          <w:szCs w:val="22"/>
        </w:rPr>
        <w:t>Due to restrictions imposed by COVID-19 we were unable to make hard copies of the SGs available at the usual deposit locations</w:t>
      </w:r>
      <w:r w:rsidR="00505FE8" w:rsidRPr="00CE6C58">
        <w:rPr>
          <w:rFonts w:ascii="Arial" w:hAnsi="Arial" w:cs="Arial"/>
          <w:sz w:val="22"/>
          <w:szCs w:val="22"/>
        </w:rPr>
        <w:t>.</w:t>
      </w:r>
      <w:r w:rsidR="0078357F" w:rsidRPr="00CE6C58">
        <w:rPr>
          <w:rFonts w:ascii="Arial" w:hAnsi="Arial" w:cs="Arial"/>
          <w:sz w:val="22"/>
          <w:szCs w:val="22"/>
        </w:rPr>
        <w:t xml:space="preserve"> </w:t>
      </w:r>
    </w:p>
    <w:p w14:paraId="76F00299" w14:textId="77777777" w:rsidR="00400592" w:rsidRPr="00CE6C58" w:rsidRDefault="00400592" w:rsidP="00AD1966">
      <w:pPr>
        <w:jc w:val="both"/>
        <w:rPr>
          <w:rFonts w:ascii="Arial" w:hAnsi="Arial" w:cs="Arial"/>
          <w:sz w:val="22"/>
          <w:szCs w:val="22"/>
        </w:rPr>
      </w:pPr>
    </w:p>
    <w:p w14:paraId="70A09A25" w14:textId="77777777" w:rsidR="00CE6C58" w:rsidRDefault="00CE6C58" w:rsidP="000735EA">
      <w:pPr>
        <w:ind w:firstLine="720"/>
        <w:jc w:val="both"/>
        <w:rPr>
          <w:rFonts w:ascii="Arial" w:hAnsi="Arial" w:cs="Arial"/>
          <w:b/>
          <w:sz w:val="22"/>
          <w:szCs w:val="22"/>
        </w:rPr>
      </w:pPr>
      <w:r>
        <w:rPr>
          <w:rFonts w:ascii="Arial" w:hAnsi="Arial" w:cs="Arial"/>
          <w:b/>
          <w:sz w:val="22"/>
          <w:szCs w:val="22"/>
        </w:rPr>
        <w:br/>
      </w:r>
    </w:p>
    <w:p w14:paraId="5C46734D" w14:textId="77777777" w:rsidR="00400592" w:rsidRPr="00CE6C58" w:rsidRDefault="00400592" w:rsidP="000735EA">
      <w:pPr>
        <w:ind w:firstLine="720"/>
        <w:jc w:val="both"/>
        <w:rPr>
          <w:rFonts w:ascii="Arial" w:hAnsi="Arial" w:cs="Arial"/>
          <w:b/>
          <w:sz w:val="22"/>
          <w:szCs w:val="22"/>
        </w:rPr>
      </w:pPr>
      <w:r w:rsidRPr="00CE6C58">
        <w:rPr>
          <w:rFonts w:ascii="Arial" w:hAnsi="Arial" w:cs="Arial"/>
          <w:b/>
          <w:sz w:val="22"/>
          <w:szCs w:val="22"/>
        </w:rPr>
        <w:t xml:space="preserve">Letter </w:t>
      </w:r>
      <w:r w:rsidR="00E52E22" w:rsidRPr="00CE6C58">
        <w:rPr>
          <w:rFonts w:ascii="Arial" w:hAnsi="Arial" w:cs="Arial"/>
          <w:b/>
          <w:sz w:val="22"/>
          <w:szCs w:val="22"/>
        </w:rPr>
        <w:t>to Interested Parties</w:t>
      </w:r>
    </w:p>
    <w:p w14:paraId="15C2468A" w14:textId="77777777" w:rsidR="00400592" w:rsidRPr="00CE6C58" w:rsidRDefault="000F5593" w:rsidP="000F5593">
      <w:pPr>
        <w:ind w:left="720" w:hanging="720"/>
        <w:jc w:val="both"/>
        <w:rPr>
          <w:rFonts w:ascii="Arial" w:hAnsi="Arial" w:cs="Arial"/>
          <w:sz w:val="22"/>
          <w:szCs w:val="22"/>
        </w:rPr>
      </w:pPr>
      <w:r w:rsidRPr="00CE6C58">
        <w:rPr>
          <w:rFonts w:ascii="Arial" w:hAnsi="Arial" w:cs="Arial"/>
          <w:sz w:val="22"/>
          <w:szCs w:val="22"/>
        </w:rPr>
        <w:t>3.4</w:t>
      </w:r>
      <w:r w:rsidRPr="00CE6C58">
        <w:rPr>
          <w:rFonts w:ascii="Arial" w:hAnsi="Arial" w:cs="Arial"/>
          <w:sz w:val="22"/>
          <w:szCs w:val="22"/>
        </w:rPr>
        <w:tab/>
      </w:r>
      <w:r w:rsidR="009A4EF9" w:rsidRPr="00CE6C58">
        <w:rPr>
          <w:rFonts w:ascii="Arial" w:hAnsi="Arial" w:cs="Arial"/>
          <w:sz w:val="22"/>
          <w:szCs w:val="22"/>
        </w:rPr>
        <w:t xml:space="preserve">Almost </w:t>
      </w:r>
      <w:r w:rsidR="00CE6C58">
        <w:rPr>
          <w:rFonts w:ascii="Arial" w:hAnsi="Arial" w:cs="Arial"/>
          <w:sz w:val="22"/>
          <w:szCs w:val="22"/>
        </w:rPr>
        <w:t>a thousand</w:t>
      </w:r>
      <w:r w:rsidR="00400592" w:rsidRPr="00CE6C58">
        <w:rPr>
          <w:rFonts w:ascii="Arial" w:hAnsi="Arial" w:cs="Arial"/>
          <w:sz w:val="22"/>
          <w:szCs w:val="22"/>
        </w:rPr>
        <w:t xml:space="preserve"> key agencies, organisations and individuals were notified by email of the commencement of the consultation process and the availability of the </w:t>
      </w:r>
      <w:r w:rsidR="009A4EF9" w:rsidRPr="00CE6C58">
        <w:rPr>
          <w:rFonts w:ascii="Arial" w:hAnsi="Arial" w:cs="Arial"/>
          <w:sz w:val="22"/>
          <w:szCs w:val="22"/>
        </w:rPr>
        <w:t xml:space="preserve">five </w:t>
      </w:r>
      <w:r w:rsidR="00400592" w:rsidRPr="00CE6C58">
        <w:rPr>
          <w:rFonts w:ascii="Arial" w:hAnsi="Arial" w:cs="Arial"/>
          <w:sz w:val="22"/>
          <w:szCs w:val="22"/>
        </w:rPr>
        <w:t xml:space="preserve">Consultative Draft SGs on the Council website. </w:t>
      </w:r>
    </w:p>
    <w:p w14:paraId="5918CF62" w14:textId="77777777" w:rsidR="00AD1966" w:rsidRPr="00CE6C58" w:rsidRDefault="00AD1966" w:rsidP="00AD1966">
      <w:pPr>
        <w:jc w:val="both"/>
        <w:rPr>
          <w:rFonts w:ascii="Arial" w:hAnsi="Arial" w:cs="Arial"/>
          <w:sz w:val="22"/>
          <w:szCs w:val="22"/>
        </w:rPr>
      </w:pPr>
    </w:p>
    <w:p w14:paraId="27D8C5BC" w14:textId="77777777" w:rsidR="00F13241" w:rsidRPr="00CE6C58" w:rsidRDefault="00F13241" w:rsidP="000F5593">
      <w:pPr>
        <w:ind w:firstLine="720"/>
        <w:jc w:val="both"/>
        <w:rPr>
          <w:rFonts w:ascii="Arial" w:hAnsi="Arial" w:cs="Arial"/>
          <w:b/>
          <w:sz w:val="22"/>
          <w:szCs w:val="22"/>
        </w:rPr>
      </w:pPr>
      <w:r w:rsidRPr="00CE6C58">
        <w:rPr>
          <w:rFonts w:ascii="Arial" w:hAnsi="Arial" w:cs="Arial"/>
          <w:b/>
          <w:sz w:val="22"/>
          <w:szCs w:val="22"/>
        </w:rPr>
        <w:t>Consultation Period</w:t>
      </w:r>
    </w:p>
    <w:p w14:paraId="42267CB0" w14:textId="77777777" w:rsidR="00F13241" w:rsidRPr="00CE6C58" w:rsidRDefault="009A4EF9" w:rsidP="00D87B92">
      <w:pPr>
        <w:ind w:left="720" w:hanging="720"/>
        <w:jc w:val="both"/>
        <w:rPr>
          <w:rFonts w:ascii="Arial" w:hAnsi="Arial" w:cs="Arial"/>
          <w:sz w:val="22"/>
          <w:szCs w:val="22"/>
          <w:lang w:val="en"/>
        </w:rPr>
      </w:pPr>
      <w:r w:rsidRPr="00CE6C58">
        <w:rPr>
          <w:rFonts w:ascii="Arial" w:hAnsi="Arial" w:cs="Arial"/>
          <w:sz w:val="22"/>
          <w:szCs w:val="22"/>
          <w:lang w:val="en"/>
        </w:rPr>
        <w:t>3.5</w:t>
      </w:r>
      <w:r w:rsidRPr="00CE6C58">
        <w:rPr>
          <w:rFonts w:ascii="Arial" w:hAnsi="Arial" w:cs="Arial"/>
          <w:sz w:val="22"/>
          <w:szCs w:val="22"/>
          <w:lang w:val="en"/>
        </w:rPr>
        <w:tab/>
        <w:t xml:space="preserve">Comments were initially invited </w:t>
      </w:r>
      <w:r w:rsidR="00D87B92" w:rsidRPr="00CE6C58">
        <w:rPr>
          <w:rFonts w:ascii="Arial" w:hAnsi="Arial" w:cs="Arial"/>
          <w:sz w:val="22"/>
          <w:szCs w:val="22"/>
          <w:lang w:val="en"/>
        </w:rPr>
        <w:t xml:space="preserve">for 6 weeks </w:t>
      </w:r>
      <w:r w:rsidRPr="00CE6C58">
        <w:rPr>
          <w:rFonts w:ascii="Arial" w:hAnsi="Arial" w:cs="Arial"/>
          <w:sz w:val="22"/>
          <w:szCs w:val="22"/>
          <w:lang w:val="en"/>
        </w:rPr>
        <w:t>from Tuesday 14</w:t>
      </w:r>
      <w:r w:rsidR="00D87B92" w:rsidRPr="00CE6C58">
        <w:rPr>
          <w:rFonts w:ascii="Arial" w:hAnsi="Arial" w:cs="Arial"/>
          <w:sz w:val="22"/>
          <w:szCs w:val="22"/>
          <w:vertAlign w:val="superscript"/>
          <w:lang w:val="en"/>
        </w:rPr>
        <w:t>th</w:t>
      </w:r>
      <w:r w:rsidR="00D87B92" w:rsidRPr="00CE6C58">
        <w:rPr>
          <w:rFonts w:ascii="Arial" w:hAnsi="Arial" w:cs="Arial"/>
          <w:sz w:val="22"/>
          <w:szCs w:val="22"/>
          <w:lang w:val="en"/>
        </w:rPr>
        <w:t xml:space="preserve"> </w:t>
      </w:r>
      <w:r w:rsidRPr="00CE6C58">
        <w:rPr>
          <w:rFonts w:ascii="Arial" w:hAnsi="Arial" w:cs="Arial"/>
          <w:sz w:val="22"/>
          <w:szCs w:val="22"/>
          <w:lang w:val="en"/>
        </w:rPr>
        <w:t xml:space="preserve">April </w:t>
      </w:r>
      <w:r w:rsidR="00D87B92" w:rsidRPr="00CE6C58">
        <w:rPr>
          <w:rFonts w:ascii="Arial" w:hAnsi="Arial" w:cs="Arial"/>
          <w:sz w:val="22"/>
          <w:szCs w:val="22"/>
          <w:lang w:val="en"/>
        </w:rPr>
        <w:t>–</w:t>
      </w:r>
      <w:r w:rsidRPr="00CE6C58">
        <w:rPr>
          <w:rFonts w:ascii="Arial" w:hAnsi="Arial" w:cs="Arial"/>
          <w:sz w:val="22"/>
          <w:szCs w:val="22"/>
          <w:lang w:val="en"/>
        </w:rPr>
        <w:t xml:space="preserve"> </w:t>
      </w:r>
      <w:r w:rsidR="00D87B92" w:rsidRPr="00CE6C58">
        <w:rPr>
          <w:rFonts w:ascii="Arial" w:hAnsi="Arial" w:cs="Arial"/>
          <w:sz w:val="22"/>
          <w:szCs w:val="22"/>
          <w:lang w:val="en"/>
        </w:rPr>
        <w:t>22</w:t>
      </w:r>
      <w:r w:rsidR="00D87B92" w:rsidRPr="00CE6C58">
        <w:rPr>
          <w:rFonts w:ascii="Arial" w:hAnsi="Arial" w:cs="Arial"/>
          <w:sz w:val="22"/>
          <w:szCs w:val="22"/>
          <w:vertAlign w:val="superscript"/>
          <w:lang w:val="en"/>
        </w:rPr>
        <w:t>nd</w:t>
      </w:r>
      <w:r w:rsidR="00D87B92" w:rsidRPr="00CE6C58">
        <w:rPr>
          <w:rFonts w:ascii="Arial" w:hAnsi="Arial" w:cs="Arial"/>
          <w:sz w:val="22"/>
          <w:szCs w:val="22"/>
          <w:lang w:val="en"/>
        </w:rPr>
        <w:t xml:space="preserve"> May 2020. </w:t>
      </w:r>
      <w:proofErr w:type="gramStart"/>
      <w:r w:rsidR="00D87B92" w:rsidRPr="00CE6C58">
        <w:rPr>
          <w:rFonts w:ascii="Arial" w:hAnsi="Arial" w:cs="Arial"/>
          <w:sz w:val="22"/>
          <w:szCs w:val="22"/>
          <w:lang w:val="en"/>
        </w:rPr>
        <w:t>However</w:t>
      </w:r>
      <w:proofErr w:type="gramEnd"/>
      <w:r w:rsidR="00D87B92" w:rsidRPr="00CE6C58">
        <w:rPr>
          <w:rFonts w:ascii="Arial" w:hAnsi="Arial" w:cs="Arial"/>
          <w:sz w:val="22"/>
          <w:szCs w:val="22"/>
          <w:lang w:val="en"/>
        </w:rPr>
        <w:t xml:space="preserve"> this was subsequently extended by a further 6 weeks to Friday 3rd </w:t>
      </w:r>
      <w:r w:rsidRPr="00CE6C58">
        <w:rPr>
          <w:rFonts w:ascii="Arial" w:hAnsi="Arial" w:cs="Arial"/>
          <w:sz w:val="22"/>
          <w:szCs w:val="22"/>
          <w:lang w:val="en"/>
        </w:rPr>
        <w:t>July 2020</w:t>
      </w:r>
      <w:r w:rsidR="00D87B92" w:rsidRPr="00CE6C58">
        <w:rPr>
          <w:rFonts w:ascii="Arial" w:hAnsi="Arial" w:cs="Arial"/>
          <w:sz w:val="22"/>
          <w:szCs w:val="22"/>
          <w:lang w:val="en"/>
        </w:rPr>
        <w:t>, to</w:t>
      </w:r>
      <w:r w:rsidR="00D87B92" w:rsidRPr="00CE6C58">
        <w:rPr>
          <w:rFonts w:ascii="Arial" w:hAnsi="Arial" w:cs="Arial"/>
          <w:color w:val="333333"/>
          <w:sz w:val="22"/>
          <w:szCs w:val="22"/>
          <w:lang w:val="en"/>
        </w:rPr>
        <w:t xml:space="preserve"> assist those with restricted ability to respond due to COVID-19. </w:t>
      </w:r>
      <w:r w:rsidRPr="00CE6C58">
        <w:rPr>
          <w:rFonts w:ascii="Arial" w:hAnsi="Arial" w:cs="Arial"/>
          <w:sz w:val="22"/>
          <w:szCs w:val="22"/>
          <w:lang w:val="en"/>
        </w:rPr>
        <w:t xml:space="preserve">All comments received during that period </w:t>
      </w:r>
      <w:r w:rsidR="00CE6C58">
        <w:rPr>
          <w:rFonts w:ascii="Arial" w:hAnsi="Arial" w:cs="Arial"/>
          <w:sz w:val="22"/>
          <w:szCs w:val="22"/>
          <w:lang w:val="en"/>
        </w:rPr>
        <w:t>have been</w:t>
      </w:r>
      <w:r w:rsidRPr="00CE6C58">
        <w:rPr>
          <w:rFonts w:ascii="Arial" w:hAnsi="Arial" w:cs="Arial"/>
          <w:sz w:val="22"/>
          <w:szCs w:val="22"/>
          <w:lang w:val="en"/>
        </w:rPr>
        <w:t xml:space="preserve"> </w:t>
      </w:r>
      <w:proofErr w:type="gramStart"/>
      <w:r w:rsidRPr="00CE6C58">
        <w:rPr>
          <w:rFonts w:ascii="Arial" w:hAnsi="Arial" w:cs="Arial"/>
          <w:sz w:val="22"/>
          <w:szCs w:val="22"/>
          <w:lang w:val="en"/>
        </w:rPr>
        <w:t>taken into account</w:t>
      </w:r>
      <w:proofErr w:type="gramEnd"/>
      <w:r w:rsidRPr="00CE6C58">
        <w:rPr>
          <w:rFonts w:ascii="Arial" w:hAnsi="Arial" w:cs="Arial"/>
          <w:sz w:val="22"/>
          <w:szCs w:val="22"/>
          <w:lang w:val="en"/>
        </w:rPr>
        <w:t xml:space="preserve"> in finalising these SGs.</w:t>
      </w:r>
    </w:p>
    <w:p w14:paraId="598A390A" w14:textId="77777777" w:rsidR="009A4EF9" w:rsidRPr="00CE6C58" w:rsidRDefault="009A4EF9" w:rsidP="00AD1966">
      <w:pPr>
        <w:jc w:val="both"/>
        <w:rPr>
          <w:rFonts w:ascii="Arial" w:hAnsi="Arial" w:cs="Arial"/>
          <w:sz w:val="22"/>
          <w:szCs w:val="22"/>
        </w:rPr>
      </w:pPr>
    </w:p>
    <w:p w14:paraId="26BB0AF4" w14:textId="77777777" w:rsidR="00AD1966" w:rsidRPr="00CE6C58" w:rsidRDefault="00DB437F" w:rsidP="00DB437F">
      <w:pPr>
        <w:jc w:val="both"/>
        <w:rPr>
          <w:rFonts w:ascii="Arial" w:hAnsi="Arial" w:cs="Arial"/>
          <w:b/>
          <w:sz w:val="22"/>
          <w:szCs w:val="22"/>
        </w:rPr>
      </w:pPr>
      <w:r w:rsidRPr="00CE6C58">
        <w:rPr>
          <w:rFonts w:ascii="Arial" w:hAnsi="Arial" w:cs="Arial"/>
          <w:b/>
          <w:sz w:val="22"/>
          <w:szCs w:val="22"/>
        </w:rPr>
        <w:t>4.</w:t>
      </w:r>
      <w:r w:rsidRPr="00CE6C58">
        <w:rPr>
          <w:rFonts w:ascii="Arial" w:hAnsi="Arial" w:cs="Arial"/>
          <w:b/>
          <w:sz w:val="22"/>
          <w:szCs w:val="22"/>
        </w:rPr>
        <w:tab/>
      </w:r>
      <w:r w:rsidR="00752527" w:rsidRPr="00CE6C58">
        <w:rPr>
          <w:rFonts w:ascii="Arial" w:hAnsi="Arial" w:cs="Arial"/>
          <w:b/>
          <w:sz w:val="22"/>
          <w:szCs w:val="22"/>
        </w:rPr>
        <w:t xml:space="preserve">Comments </w:t>
      </w:r>
      <w:r w:rsidR="00170C64" w:rsidRPr="00CE6C58">
        <w:rPr>
          <w:rFonts w:ascii="Arial" w:hAnsi="Arial" w:cs="Arial"/>
          <w:b/>
          <w:sz w:val="22"/>
          <w:szCs w:val="22"/>
        </w:rPr>
        <w:t xml:space="preserve">Received </w:t>
      </w:r>
    </w:p>
    <w:p w14:paraId="709FEFB4" w14:textId="77777777" w:rsidR="00DB437F" w:rsidRPr="00CE6C58" w:rsidRDefault="00DB437F" w:rsidP="00DB437F">
      <w:pPr>
        <w:jc w:val="both"/>
        <w:rPr>
          <w:rFonts w:ascii="Arial" w:hAnsi="Arial" w:cs="Arial"/>
          <w:b/>
          <w:sz w:val="22"/>
          <w:szCs w:val="22"/>
        </w:rPr>
      </w:pPr>
    </w:p>
    <w:p w14:paraId="42BBCE04" w14:textId="77777777" w:rsidR="006C5F4C" w:rsidRPr="00CE6C58" w:rsidRDefault="000C57B6" w:rsidP="006C5F4C">
      <w:pPr>
        <w:numPr>
          <w:ilvl w:val="1"/>
          <w:numId w:val="13"/>
        </w:numPr>
        <w:jc w:val="both"/>
        <w:rPr>
          <w:rFonts w:ascii="Arial" w:hAnsi="Arial" w:cs="Arial"/>
          <w:sz w:val="22"/>
          <w:szCs w:val="22"/>
        </w:rPr>
      </w:pPr>
      <w:r w:rsidRPr="00CE6C58">
        <w:rPr>
          <w:rFonts w:ascii="Arial" w:hAnsi="Arial" w:cs="Arial"/>
          <w:sz w:val="22"/>
          <w:szCs w:val="22"/>
        </w:rPr>
        <w:t>O</w:t>
      </w:r>
      <w:r w:rsidR="00732029" w:rsidRPr="00CE6C58">
        <w:rPr>
          <w:rFonts w:ascii="Arial" w:hAnsi="Arial" w:cs="Arial"/>
          <w:sz w:val="22"/>
          <w:szCs w:val="22"/>
        </w:rPr>
        <w:t>ver the consultation period</w:t>
      </w:r>
      <w:r w:rsidR="007B2AAC" w:rsidRPr="00CE6C58">
        <w:rPr>
          <w:rFonts w:ascii="Arial" w:hAnsi="Arial" w:cs="Arial"/>
          <w:sz w:val="22"/>
          <w:szCs w:val="22"/>
        </w:rPr>
        <w:t xml:space="preserve"> r</w:t>
      </w:r>
      <w:r w:rsidR="006C5F4C" w:rsidRPr="00CE6C58">
        <w:rPr>
          <w:rFonts w:ascii="Arial" w:hAnsi="Arial" w:cs="Arial"/>
          <w:sz w:val="22"/>
          <w:szCs w:val="22"/>
        </w:rPr>
        <w:t xml:space="preserve">esponses were received from the following </w:t>
      </w:r>
      <w:r w:rsidR="007B2AAC" w:rsidRPr="00CE6C58">
        <w:rPr>
          <w:rFonts w:ascii="Arial" w:hAnsi="Arial" w:cs="Arial"/>
          <w:sz w:val="22"/>
          <w:szCs w:val="22"/>
        </w:rPr>
        <w:t>13</w:t>
      </w:r>
      <w:r w:rsidR="006C5F4C" w:rsidRPr="00CE6C58">
        <w:rPr>
          <w:rFonts w:ascii="Arial" w:hAnsi="Arial" w:cs="Arial"/>
          <w:sz w:val="22"/>
          <w:szCs w:val="22"/>
        </w:rPr>
        <w:t xml:space="preserve"> organisations</w:t>
      </w:r>
      <w:r w:rsidR="007B2AAC" w:rsidRPr="00CE6C58">
        <w:rPr>
          <w:rFonts w:ascii="Arial" w:hAnsi="Arial" w:cs="Arial"/>
          <w:sz w:val="22"/>
          <w:szCs w:val="22"/>
        </w:rPr>
        <w:t>/individuals</w:t>
      </w:r>
      <w:r w:rsidR="006C5F4C" w:rsidRPr="00CE6C58">
        <w:rPr>
          <w:rFonts w:ascii="Arial" w:hAnsi="Arial" w:cs="Arial"/>
          <w:sz w:val="22"/>
          <w:szCs w:val="22"/>
        </w:rPr>
        <w:t>:</w:t>
      </w:r>
    </w:p>
    <w:p w14:paraId="39DB5295" w14:textId="77777777" w:rsidR="006C5F4C" w:rsidRPr="00CE6C58" w:rsidRDefault="006C5F4C" w:rsidP="006C5F4C">
      <w:pPr>
        <w:jc w:val="both"/>
        <w:rPr>
          <w:rFonts w:ascii="Arial" w:hAnsi="Arial" w:cs="Arial"/>
          <w:sz w:val="22"/>
          <w:szCs w:val="22"/>
        </w:rPr>
      </w:pPr>
    </w:p>
    <w:p w14:paraId="2DFC03E2" w14:textId="77777777" w:rsidR="006972AE" w:rsidRPr="00CE6C58" w:rsidRDefault="006972AE" w:rsidP="006C5F4C">
      <w:pPr>
        <w:ind w:firstLine="720"/>
        <w:jc w:val="both"/>
        <w:rPr>
          <w:rFonts w:ascii="Arial" w:hAnsi="Arial" w:cs="Arial"/>
          <w:sz w:val="22"/>
          <w:szCs w:val="22"/>
        </w:rPr>
      </w:pPr>
      <w:r w:rsidRPr="00CE6C58">
        <w:rPr>
          <w:rFonts w:ascii="Arial" w:hAnsi="Arial" w:cs="Arial"/>
          <w:sz w:val="22"/>
          <w:szCs w:val="22"/>
        </w:rPr>
        <w:t>Scottish Natural Heritage (SG02, SG08, SG10)</w:t>
      </w:r>
    </w:p>
    <w:p w14:paraId="382DC234" w14:textId="77777777" w:rsidR="006C5F4C" w:rsidRPr="00CE6C58" w:rsidRDefault="006C5F4C" w:rsidP="006C5F4C">
      <w:pPr>
        <w:ind w:firstLine="720"/>
        <w:jc w:val="both"/>
        <w:rPr>
          <w:rFonts w:ascii="Arial" w:hAnsi="Arial" w:cs="Arial"/>
          <w:sz w:val="22"/>
          <w:szCs w:val="22"/>
        </w:rPr>
      </w:pPr>
      <w:r w:rsidRPr="00CE6C58">
        <w:rPr>
          <w:rFonts w:ascii="Arial" w:hAnsi="Arial" w:cs="Arial"/>
          <w:sz w:val="22"/>
          <w:szCs w:val="22"/>
        </w:rPr>
        <w:t xml:space="preserve">Historic </w:t>
      </w:r>
      <w:r w:rsidR="006972AE" w:rsidRPr="00CE6C58">
        <w:rPr>
          <w:rFonts w:ascii="Arial" w:hAnsi="Arial" w:cs="Arial"/>
          <w:sz w:val="22"/>
          <w:szCs w:val="22"/>
        </w:rPr>
        <w:t xml:space="preserve">Environment </w:t>
      </w:r>
      <w:r w:rsidRPr="00CE6C58">
        <w:rPr>
          <w:rFonts w:ascii="Arial" w:hAnsi="Arial" w:cs="Arial"/>
          <w:sz w:val="22"/>
          <w:szCs w:val="22"/>
        </w:rPr>
        <w:t>Scotland (SG0</w:t>
      </w:r>
      <w:r w:rsidR="006972AE" w:rsidRPr="00CE6C58">
        <w:rPr>
          <w:rFonts w:ascii="Arial" w:hAnsi="Arial" w:cs="Arial"/>
          <w:sz w:val="22"/>
          <w:szCs w:val="22"/>
        </w:rPr>
        <w:t>2, SG03</w:t>
      </w:r>
      <w:r w:rsidR="00710767" w:rsidRPr="00CE6C58">
        <w:rPr>
          <w:rFonts w:ascii="Arial" w:hAnsi="Arial" w:cs="Arial"/>
          <w:sz w:val="22"/>
          <w:szCs w:val="22"/>
        </w:rPr>
        <w:t>, SG04</w:t>
      </w:r>
      <w:r w:rsidR="006972AE" w:rsidRPr="00CE6C58">
        <w:rPr>
          <w:rFonts w:ascii="Arial" w:hAnsi="Arial" w:cs="Arial"/>
          <w:sz w:val="22"/>
          <w:szCs w:val="22"/>
        </w:rPr>
        <w:t>, SG08, SG10</w:t>
      </w:r>
      <w:r w:rsidRPr="00CE6C58">
        <w:rPr>
          <w:rFonts w:ascii="Arial" w:hAnsi="Arial" w:cs="Arial"/>
          <w:sz w:val="22"/>
          <w:szCs w:val="22"/>
        </w:rPr>
        <w:t>)</w:t>
      </w:r>
    </w:p>
    <w:p w14:paraId="4E801B35" w14:textId="77777777" w:rsidR="006972AE" w:rsidRPr="00CE6C58" w:rsidRDefault="006972AE" w:rsidP="006C5F4C">
      <w:pPr>
        <w:ind w:firstLine="720"/>
        <w:jc w:val="both"/>
        <w:rPr>
          <w:rFonts w:ascii="Arial" w:hAnsi="Arial" w:cs="Arial"/>
          <w:sz w:val="22"/>
          <w:szCs w:val="22"/>
        </w:rPr>
      </w:pPr>
      <w:r w:rsidRPr="00CE6C58">
        <w:rPr>
          <w:rFonts w:ascii="Arial" w:hAnsi="Arial" w:cs="Arial"/>
          <w:sz w:val="22"/>
          <w:szCs w:val="22"/>
        </w:rPr>
        <w:t>Scottish Environmental Protection Agency (SG02, SG03, SG04, SG08, SG10)</w:t>
      </w:r>
    </w:p>
    <w:p w14:paraId="23A0A3B0" w14:textId="77777777" w:rsidR="006972AE" w:rsidRPr="00CE6C58" w:rsidRDefault="006972AE" w:rsidP="006C5F4C">
      <w:pPr>
        <w:ind w:firstLine="720"/>
        <w:jc w:val="both"/>
        <w:rPr>
          <w:rFonts w:ascii="Arial" w:hAnsi="Arial" w:cs="Arial"/>
          <w:sz w:val="22"/>
          <w:szCs w:val="22"/>
        </w:rPr>
      </w:pPr>
      <w:r w:rsidRPr="00CE6C58">
        <w:rPr>
          <w:rFonts w:ascii="Arial" w:hAnsi="Arial" w:cs="Arial"/>
          <w:sz w:val="22"/>
          <w:szCs w:val="22"/>
        </w:rPr>
        <w:t>Scottish Water (SG02, SG03)</w:t>
      </w:r>
    </w:p>
    <w:p w14:paraId="64B44BD6" w14:textId="77777777" w:rsidR="006972AE" w:rsidRPr="00CE6C58" w:rsidRDefault="006972AE" w:rsidP="006C5F4C">
      <w:pPr>
        <w:ind w:firstLine="720"/>
        <w:jc w:val="both"/>
        <w:rPr>
          <w:rFonts w:ascii="Arial" w:hAnsi="Arial" w:cs="Arial"/>
          <w:sz w:val="22"/>
          <w:szCs w:val="22"/>
        </w:rPr>
      </w:pPr>
      <w:r w:rsidRPr="00CE6C58">
        <w:rPr>
          <w:rFonts w:ascii="Arial" w:hAnsi="Arial" w:cs="Arial"/>
          <w:sz w:val="22"/>
          <w:szCs w:val="22"/>
        </w:rPr>
        <w:t>Central Scotland Green Network Trust (SG02, SG10)</w:t>
      </w:r>
    </w:p>
    <w:p w14:paraId="73CE33B8" w14:textId="77777777" w:rsidR="006972AE" w:rsidRPr="00CE6C58" w:rsidRDefault="006972AE" w:rsidP="006C5F4C">
      <w:pPr>
        <w:ind w:firstLine="720"/>
        <w:jc w:val="both"/>
        <w:rPr>
          <w:rFonts w:ascii="Arial" w:hAnsi="Arial" w:cs="Arial"/>
          <w:sz w:val="22"/>
          <w:szCs w:val="22"/>
        </w:rPr>
      </w:pPr>
      <w:r w:rsidRPr="00CE6C58">
        <w:rPr>
          <w:rFonts w:ascii="Arial" w:hAnsi="Arial" w:cs="Arial"/>
          <w:sz w:val="22"/>
          <w:szCs w:val="22"/>
        </w:rPr>
        <w:t>Paths for All (SG02)</w:t>
      </w:r>
    </w:p>
    <w:p w14:paraId="48A31806" w14:textId="77777777" w:rsidR="006972AE" w:rsidRPr="00CE6C58" w:rsidRDefault="006972AE" w:rsidP="006C5F4C">
      <w:pPr>
        <w:ind w:firstLine="720"/>
        <w:jc w:val="both"/>
        <w:rPr>
          <w:rFonts w:ascii="Arial" w:hAnsi="Arial" w:cs="Arial"/>
          <w:sz w:val="22"/>
          <w:szCs w:val="22"/>
        </w:rPr>
      </w:pPr>
      <w:r w:rsidRPr="00CE6C58">
        <w:rPr>
          <w:rFonts w:ascii="Arial" w:hAnsi="Arial" w:cs="Arial"/>
          <w:sz w:val="22"/>
          <w:szCs w:val="22"/>
        </w:rPr>
        <w:t>National Grid (SG02, SG08)</w:t>
      </w:r>
    </w:p>
    <w:p w14:paraId="33DD7386" w14:textId="77777777" w:rsidR="006972AE" w:rsidRPr="00CE6C58" w:rsidRDefault="006972AE" w:rsidP="006C5F4C">
      <w:pPr>
        <w:ind w:firstLine="720"/>
        <w:jc w:val="both"/>
        <w:rPr>
          <w:rFonts w:ascii="Arial" w:hAnsi="Arial" w:cs="Arial"/>
          <w:sz w:val="22"/>
          <w:szCs w:val="22"/>
        </w:rPr>
      </w:pPr>
      <w:r w:rsidRPr="00CE6C58">
        <w:rPr>
          <w:rFonts w:ascii="Arial" w:hAnsi="Arial" w:cs="Arial"/>
          <w:sz w:val="22"/>
          <w:szCs w:val="22"/>
        </w:rPr>
        <w:t>Persimmon Homes East Scotland (SG02)</w:t>
      </w:r>
    </w:p>
    <w:p w14:paraId="51A5B13F" w14:textId="77777777" w:rsidR="006972AE" w:rsidRPr="00CE6C58" w:rsidRDefault="006972AE" w:rsidP="006C5F4C">
      <w:pPr>
        <w:ind w:firstLine="720"/>
        <w:jc w:val="both"/>
        <w:rPr>
          <w:rFonts w:ascii="Arial" w:hAnsi="Arial" w:cs="Arial"/>
          <w:sz w:val="22"/>
          <w:szCs w:val="22"/>
        </w:rPr>
      </w:pPr>
      <w:r w:rsidRPr="00CE6C58">
        <w:rPr>
          <w:rFonts w:ascii="Arial" w:hAnsi="Arial" w:cs="Arial"/>
          <w:sz w:val="22"/>
          <w:szCs w:val="22"/>
        </w:rPr>
        <w:t>British Sign and Graphics Association (SG04)</w:t>
      </w:r>
    </w:p>
    <w:p w14:paraId="5C8DA85C" w14:textId="77777777" w:rsidR="006972AE" w:rsidRPr="00CE6C58" w:rsidRDefault="006972AE" w:rsidP="006C5F4C">
      <w:pPr>
        <w:ind w:firstLine="720"/>
        <w:jc w:val="both"/>
        <w:rPr>
          <w:rFonts w:ascii="Arial" w:hAnsi="Arial" w:cs="Arial"/>
          <w:sz w:val="22"/>
          <w:szCs w:val="22"/>
        </w:rPr>
      </w:pPr>
      <w:r w:rsidRPr="00CE6C58">
        <w:rPr>
          <w:rFonts w:ascii="Arial" w:hAnsi="Arial" w:cs="Arial"/>
          <w:sz w:val="22"/>
          <w:szCs w:val="22"/>
        </w:rPr>
        <w:t>Scottish Badgers (SG08)</w:t>
      </w:r>
    </w:p>
    <w:p w14:paraId="4180AF88" w14:textId="77777777" w:rsidR="006972AE" w:rsidRPr="00CE6C58" w:rsidRDefault="006972AE" w:rsidP="006972AE">
      <w:pPr>
        <w:ind w:firstLine="720"/>
        <w:jc w:val="both"/>
        <w:rPr>
          <w:rFonts w:ascii="Arial" w:hAnsi="Arial" w:cs="Arial"/>
          <w:sz w:val="22"/>
          <w:szCs w:val="22"/>
        </w:rPr>
      </w:pPr>
      <w:r w:rsidRPr="00CE6C58">
        <w:rPr>
          <w:rFonts w:ascii="Arial" w:hAnsi="Arial" w:cs="Arial"/>
          <w:sz w:val="22"/>
          <w:szCs w:val="22"/>
        </w:rPr>
        <w:t>Yvonne McBain (SG02, SG08)</w:t>
      </w:r>
    </w:p>
    <w:p w14:paraId="00DAD3A5" w14:textId="77777777" w:rsidR="006972AE" w:rsidRPr="00CE6C58" w:rsidRDefault="006972AE" w:rsidP="006C5F4C">
      <w:pPr>
        <w:ind w:firstLine="720"/>
        <w:jc w:val="both"/>
        <w:rPr>
          <w:rFonts w:ascii="Arial" w:hAnsi="Arial" w:cs="Arial"/>
          <w:sz w:val="22"/>
          <w:szCs w:val="22"/>
        </w:rPr>
      </w:pPr>
      <w:r w:rsidRPr="00CE6C58">
        <w:rPr>
          <w:rFonts w:ascii="Arial" w:hAnsi="Arial" w:cs="Arial"/>
          <w:sz w:val="22"/>
          <w:szCs w:val="22"/>
        </w:rPr>
        <w:t>Gerry Ogilvie (SG04)</w:t>
      </w:r>
    </w:p>
    <w:p w14:paraId="65F60F3F" w14:textId="77777777" w:rsidR="006972AE" w:rsidRPr="00CE6C58" w:rsidRDefault="006972AE" w:rsidP="006C5F4C">
      <w:pPr>
        <w:ind w:firstLine="720"/>
        <w:jc w:val="both"/>
        <w:rPr>
          <w:rFonts w:ascii="Arial" w:hAnsi="Arial" w:cs="Arial"/>
          <w:sz w:val="22"/>
          <w:szCs w:val="22"/>
        </w:rPr>
      </w:pPr>
      <w:r w:rsidRPr="00CE6C58">
        <w:rPr>
          <w:rFonts w:ascii="Arial" w:hAnsi="Arial" w:cs="Arial"/>
          <w:sz w:val="22"/>
          <w:szCs w:val="22"/>
        </w:rPr>
        <w:t>George and Margie Stevenson (SG10)</w:t>
      </w:r>
    </w:p>
    <w:p w14:paraId="2BB3C778" w14:textId="77777777" w:rsidR="00170C64" w:rsidRPr="00CE6C58" w:rsidRDefault="00170C64" w:rsidP="00AD1966">
      <w:pPr>
        <w:jc w:val="both"/>
        <w:rPr>
          <w:rFonts w:ascii="Arial" w:hAnsi="Arial" w:cs="Arial"/>
          <w:b/>
          <w:sz w:val="22"/>
          <w:szCs w:val="22"/>
        </w:rPr>
      </w:pPr>
    </w:p>
    <w:p w14:paraId="2AF814E5" w14:textId="77777777" w:rsidR="003E32A4" w:rsidRPr="009012FC" w:rsidRDefault="009375DE" w:rsidP="003E32A4">
      <w:pPr>
        <w:numPr>
          <w:ilvl w:val="1"/>
          <w:numId w:val="13"/>
        </w:numPr>
        <w:jc w:val="both"/>
        <w:rPr>
          <w:sz w:val="22"/>
          <w:szCs w:val="22"/>
        </w:rPr>
      </w:pPr>
      <w:r w:rsidRPr="009012FC">
        <w:rPr>
          <w:rFonts w:ascii="Arial" w:hAnsi="Arial" w:cs="Arial"/>
          <w:sz w:val="22"/>
          <w:szCs w:val="22"/>
        </w:rPr>
        <w:t>The issues raised by representations and the Council’s respo</w:t>
      </w:r>
      <w:r w:rsidR="00975C43" w:rsidRPr="009012FC">
        <w:rPr>
          <w:rFonts w:ascii="Arial" w:hAnsi="Arial" w:cs="Arial"/>
          <w:sz w:val="22"/>
          <w:szCs w:val="22"/>
        </w:rPr>
        <w:t xml:space="preserve">nse are summarised under the </w:t>
      </w:r>
      <w:r w:rsidR="007B2AAC" w:rsidRPr="009012FC">
        <w:rPr>
          <w:rFonts w:ascii="Arial" w:hAnsi="Arial" w:cs="Arial"/>
          <w:sz w:val="22"/>
          <w:szCs w:val="22"/>
        </w:rPr>
        <w:t xml:space="preserve">five </w:t>
      </w:r>
      <w:r w:rsidRPr="009012FC">
        <w:rPr>
          <w:rFonts w:ascii="Arial" w:hAnsi="Arial" w:cs="Arial"/>
          <w:sz w:val="22"/>
          <w:szCs w:val="22"/>
        </w:rPr>
        <w:t>SG headings</w:t>
      </w:r>
      <w:r w:rsidR="00577842" w:rsidRPr="009012FC">
        <w:rPr>
          <w:rFonts w:ascii="Arial" w:hAnsi="Arial" w:cs="Arial"/>
          <w:sz w:val="22"/>
          <w:szCs w:val="22"/>
        </w:rPr>
        <w:t xml:space="preserve"> in Appendix 1</w:t>
      </w:r>
      <w:r w:rsidR="000C57B6" w:rsidRPr="009012FC">
        <w:rPr>
          <w:rFonts w:ascii="Arial" w:hAnsi="Arial" w:cs="Arial"/>
          <w:sz w:val="22"/>
          <w:szCs w:val="22"/>
        </w:rPr>
        <w:t xml:space="preserve"> which is appended to this report</w:t>
      </w:r>
      <w:r w:rsidR="00FB4199" w:rsidRPr="009012FC">
        <w:rPr>
          <w:rFonts w:ascii="Arial" w:hAnsi="Arial" w:cs="Arial"/>
          <w:sz w:val="22"/>
          <w:szCs w:val="22"/>
        </w:rPr>
        <w:t>.</w:t>
      </w:r>
      <w:r w:rsidR="00577842" w:rsidRPr="009012FC">
        <w:rPr>
          <w:rFonts w:ascii="Arial" w:hAnsi="Arial" w:cs="Arial"/>
          <w:sz w:val="22"/>
          <w:szCs w:val="22"/>
        </w:rPr>
        <w:t xml:space="preserve"> </w:t>
      </w:r>
      <w:proofErr w:type="gramStart"/>
      <w:r w:rsidR="003E32A4" w:rsidRPr="009012FC">
        <w:rPr>
          <w:rFonts w:ascii="Arial" w:hAnsi="Arial" w:cs="Arial"/>
          <w:sz w:val="22"/>
          <w:szCs w:val="22"/>
        </w:rPr>
        <w:t>The majority of</w:t>
      </w:r>
      <w:proofErr w:type="gramEnd"/>
      <w:r w:rsidR="003E32A4" w:rsidRPr="009012FC">
        <w:rPr>
          <w:rFonts w:ascii="Arial" w:hAnsi="Arial" w:cs="Arial"/>
          <w:sz w:val="22"/>
          <w:szCs w:val="22"/>
        </w:rPr>
        <w:t xml:space="preserve"> responses related to SG02 Neighbourhood Design. </w:t>
      </w:r>
      <w:r w:rsidR="009012FC" w:rsidRPr="009012FC">
        <w:rPr>
          <w:rFonts w:ascii="Arial" w:hAnsi="Arial" w:cs="Arial"/>
          <w:sz w:val="22"/>
          <w:szCs w:val="22"/>
        </w:rPr>
        <w:t>No major concerns with the SGs were raised during the consultation.</w:t>
      </w:r>
    </w:p>
    <w:p w14:paraId="0A4667EA" w14:textId="77777777" w:rsidR="003E32A4" w:rsidRPr="009012FC" w:rsidRDefault="003E32A4" w:rsidP="003E32A4">
      <w:pPr>
        <w:ind w:left="720"/>
        <w:jc w:val="both"/>
        <w:rPr>
          <w:sz w:val="22"/>
          <w:szCs w:val="22"/>
        </w:rPr>
      </w:pPr>
    </w:p>
    <w:p w14:paraId="4A0D43DD" w14:textId="77777777" w:rsidR="00E0378C" w:rsidRDefault="009E5582" w:rsidP="00E0378C">
      <w:pPr>
        <w:numPr>
          <w:ilvl w:val="1"/>
          <w:numId w:val="13"/>
        </w:numPr>
        <w:jc w:val="both"/>
        <w:rPr>
          <w:rFonts w:ascii="Arial" w:hAnsi="Arial" w:cs="Arial"/>
          <w:sz w:val="22"/>
          <w:szCs w:val="22"/>
        </w:rPr>
      </w:pPr>
      <w:r w:rsidRPr="009012FC">
        <w:rPr>
          <w:rFonts w:ascii="Arial" w:hAnsi="Arial" w:cs="Arial"/>
          <w:sz w:val="22"/>
          <w:szCs w:val="22"/>
        </w:rPr>
        <w:t xml:space="preserve">The consultation responses have been considered by </w:t>
      </w:r>
      <w:r w:rsidR="003E32A4" w:rsidRPr="009012FC">
        <w:rPr>
          <w:rFonts w:ascii="Arial" w:hAnsi="Arial" w:cs="Arial"/>
          <w:sz w:val="22"/>
          <w:szCs w:val="22"/>
        </w:rPr>
        <w:t>officers</w:t>
      </w:r>
      <w:r w:rsidRPr="009012FC">
        <w:rPr>
          <w:rFonts w:ascii="Arial" w:hAnsi="Arial" w:cs="Arial"/>
          <w:sz w:val="22"/>
          <w:szCs w:val="22"/>
        </w:rPr>
        <w:t xml:space="preserve">, and </w:t>
      </w:r>
      <w:r w:rsidR="00BF48DF">
        <w:rPr>
          <w:rFonts w:ascii="Arial" w:hAnsi="Arial" w:cs="Arial"/>
          <w:sz w:val="22"/>
          <w:szCs w:val="22"/>
        </w:rPr>
        <w:t xml:space="preserve">the </w:t>
      </w:r>
      <w:r w:rsidRPr="009012FC">
        <w:rPr>
          <w:rFonts w:ascii="Arial" w:hAnsi="Arial" w:cs="Arial"/>
          <w:sz w:val="22"/>
          <w:szCs w:val="22"/>
        </w:rPr>
        <w:t xml:space="preserve">changes made mainly of </w:t>
      </w:r>
      <w:r w:rsidR="00BF48DF">
        <w:rPr>
          <w:rFonts w:ascii="Arial" w:hAnsi="Arial" w:cs="Arial"/>
          <w:sz w:val="22"/>
          <w:szCs w:val="22"/>
        </w:rPr>
        <w:t xml:space="preserve">a </w:t>
      </w:r>
      <w:r w:rsidRPr="009012FC">
        <w:rPr>
          <w:rFonts w:ascii="Arial" w:hAnsi="Arial" w:cs="Arial"/>
          <w:sz w:val="22"/>
          <w:szCs w:val="22"/>
        </w:rPr>
        <w:t>technical nature or for clarification in response to the consultation.</w:t>
      </w:r>
      <w:r w:rsidR="003E32A4" w:rsidRPr="009012FC">
        <w:rPr>
          <w:rFonts w:ascii="Arial" w:hAnsi="Arial" w:cs="Arial"/>
          <w:sz w:val="22"/>
          <w:szCs w:val="22"/>
        </w:rPr>
        <w:t xml:space="preserve"> </w:t>
      </w:r>
      <w:r w:rsidR="009012FC">
        <w:rPr>
          <w:rFonts w:ascii="Arial" w:hAnsi="Arial" w:cs="Arial"/>
          <w:sz w:val="22"/>
          <w:szCs w:val="22"/>
        </w:rPr>
        <w:t xml:space="preserve">No further referral to </w:t>
      </w:r>
      <w:r w:rsidR="00553710">
        <w:rPr>
          <w:rFonts w:ascii="Arial" w:hAnsi="Arial" w:cs="Arial"/>
          <w:sz w:val="22"/>
          <w:szCs w:val="22"/>
        </w:rPr>
        <w:t xml:space="preserve">Committee </w:t>
      </w:r>
      <w:r w:rsidR="009012FC">
        <w:rPr>
          <w:rFonts w:ascii="Arial" w:hAnsi="Arial" w:cs="Arial"/>
          <w:sz w:val="22"/>
          <w:szCs w:val="22"/>
        </w:rPr>
        <w:t xml:space="preserve">has </w:t>
      </w:r>
      <w:r w:rsidR="00553710">
        <w:rPr>
          <w:rFonts w:ascii="Arial" w:hAnsi="Arial" w:cs="Arial"/>
          <w:sz w:val="22"/>
          <w:szCs w:val="22"/>
        </w:rPr>
        <w:t xml:space="preserve">therefore </w:t>
      </w:r>
      <w:r w:rsidR="009012FC">
        <w:rPr>
          <w:rFonts w:ascii="Arial" w:hAnsi="Arial" w:cs="Arial"/>
          <w:sz w:val="22"/>
          <w:szCs w:val="22"/>
        </w:rPr>
        <w:t>been necess</w:t>
      </w:r>
      <w:r w:rsidR="00553710">
        <w:rPr>
          <w:rFonts w:ascii="Arial" w:hAnsi="Arial" w:cs="Arial"/>
          <w:sz w:val="22"/>
          <w:szCs w:val="22"/>
        </w:rPr>
        <w:t>ary. A</w:t>
      </w:r>
      <w:r w:rsidR="009012FC">
        <w:rPr>
          <w:rFonts w:ascii="Arial" w:hAnsi="Arial" w:cs="Arial"/>
          <w:sz w:val="22"/>
          <w:szCs w:val="22"/>
        </w:rPr>
        <w:t xml:space="preserve">uthorisation </w:t>
      </w:r>
      <w:r w:rsidR="00553710">
        <w:rPr>
          <w:rFonts w:ascii="Arial" w:hAnsi="Arial" w:cs="Arial"/>
          <w:sz w:val="22"/>
          <w:szCs w:val="22"/>
        </w:rPr>
        <w:t xml:space="preserve">was </w:t>
      </w:r>
      <w:r w:rsidR="009012FC">
        <w:rPr>
          <w:rFonts w:ascii="Arial" w:hAnsi="Arial" w:cs="Arial"/>
          <w:sz w:val="22"/>
          <w:szCs w:val="22"/>
        </w:rPr>
        <w:t>previously approved that referral back to Committee, prior to submission to Scottish Ministers</w:t>
      </w:r>
      <w:r w:rsidR="00553710">
        <w:rPr>
          <w:rFonts w:ascii="Arial" w:hAnsi="Arial" w:cs="Arial"/>
          <w:sz w:val="22"/>
          <w:szCs w:val="22"/>
        </w:rPr>
        <w:t>,</w:t>
      </w:r>
      <w:r w:rsidR="009012FC">
        <w:rPr>
          <w:rFonts w:ascii="Arial" w:hAnsi="Arial" w:cs="Arial"/>
          <w:sz w:val="22"/>
          <w:szCs w:val="22"/>
        </w:rPr>
        <w:t xml:space="preserve"> would only be required if comments received were more than a minor or technical nature.</w:t>
      </w:r>
    </w:p>
    <w:p w14:paraId="79F1568A" w14:textId="77777777" w:rsidR="009012FC" w:rsidRDefault="009012FC" w:rsidP="009012FC">
      <w:pPr>
        <w:pStyle w:val="ListParagraph"/>
        <w:rPr>
          <w:rFonts w:ascii="Arial" w:hAnsi="Arial" w:cs="Arial"/>
          <w:sz w:val="22"/>
          <w:szCs w:val="22"/>
        </w:rPr>
      </w:pPr>
    </w:p>
    <w:p w14:paraId="3A91E37F" w14:textId="77777777" w:rsidR="009012FC" w:rsidRPr="009012FC" w:rsidRDefault="009012FC" w:rsidP="00553710">
      <w:pPr>
        <w:ind w:left="720"/>
        <w:jc w:val="both"/>
        <w:rPr>
          <w:rFonts w:ascii="Arial" w:hAnsi="Arial" w:cs="Arial"/>
          <w:sz w:val="22"/>
          <w:szCs w:val="22"/>
        </w:rPr>
      </w:pPr>
    </w:p>
    <w:p w14:paraId="09D14041" w14:textId="77777777" w:rsidR="00751080" w:rsidRPr="00CE6C58" w:rsidRDefault="00B12921" w:rsidP="00B8149A">
      <w:pPr>
        <w:jc w:val="both"/>
        <w:rPr>
          <w:rFonts w:ascii="Arial" w:hAnsi="Arial" w:cs="Arial"/>
          <w:b/>
          <w:sz w:val="22"/>
          <w:szCs w:val="22"/>
        </w:rPr>
      </w:pPr>
      <w:r w:rsidRPr="00CE6C58">
        <w:rPr>
          <w:rFonts w:ascii="Arial" w:hAnsi="Arial" w:cs="Arial"/>
          <w:b/>
          <w:sz w:val="22"/>
          <w:szCs w:val="22"/>
        </w:rPr>
        <w:t>5.</w:t>
      </w:r>
      <w:r w:rsidRPr="00CE6C58">
        <w:rPr>
          <w:rFonts w:ascii="Arial" w:hAnsi="Arial" w:cs="Arial"/>
          <w:b/>
          <w:sz w:val="22"/>
          <w:szCs w:val="22"/>
        </w:rPr>
        <w:tab/>
        <w:t>Conclusion</w:t>
      </w:r>
    </w:p>
    <w:p w14:paraId="3B9AAB2C" w14:textId="77777777" w:rsidR="000C57B6" w:rsidRPr="00CE6C58" w:rsidRDefault="000C57B6" w:rsidP="000C57B6">
      <w:pPr>
        <w:pStyle w:val="BodyText"/>
        <w:kinsoku w:val="0"/>
        <w:overflowPunct w:val="0"/>
        <w:ind w:left="0" w:firstLine="0"/>
        <w:rPr>
          <w:sz w:val="22"/>
          <w:szCs w:val="22"/>
        </w:rPr>
      </w:pPr>
    </w:p>
    <w:p w14:paraId="37A57B3F" w14:textId="77777777" w:rsidR="00AD6FF9" w:rsidRPr="00CE6C58" w:rsidRDefault="00B12921" w:rsidP="000C57B6">
      <w:pPr>
        <w:pStyle w:val="BodyText"/>
        <w:kinsoku w:val="0"/>
        <w:overflowPunct w:val="0"/>
        <w:ind w:left="720" w:hanging="720"/>
        <w:rPr>
          <w:sz w:val="22"/>
          <w:szCs w:val="22"/>
        </w:rPr>
      </w:pPr>
      <w:r w:rsidRPr="00CE6C58">
        <w:rPr>
          <w:sz w:val="22"/>
          <w:szCs w:val="22"/>
        </w:rPr>
        <w:t>5.1</w:t>
      </w:r>
      <w:r w:rsidRPr="00CE6C58">
        <w:rPr>
          <w:sz w:val="22"/>
          <w:szCs w:val="22"/>
        </w:rPr>
        <w:tab/>
      </w:r>
      <w:r w:rsidR="00467800" w:rsidRPr="00CE6C58">
        <w:rPr>
          <w:sz w:val="22"/>
          <w:szCs w:val="22"/>
        </w:rPr>
        <w:t>The</w:t>
      </w:r>
      <w:r w:rsidR="00272EFF" w:rsidRPr="00CE6C58">
        <w:rPr>
          <w:sz w:val="22"/>
          <w:szCs w:val="22"/>
        </w:rPr>
        <w:t xml:space="preserve"> </w:t>
      </w:r>
      <w:r w:rsidR="00CE6C58" w:rsidRPr="00CE6C58">
        <w:rPr>
          <w:sz w:val="22"/>
          <w:szCs w:val="22"/>
        </w:rPr>
        <w:t>five</w:t>
      </w:r>
      <w:r w:rsidRPr="00CE6C58">
        <w:rPr>
          <w:sz w:val="22"/>
          <w:szCs w:val="22"/>
        </w:rPr>
        <w:t xml:space="preserve"> SGs outlined in this report </w:t>
      </w:r>
      <w:r w:rsidR="00467800" w:rsidRPr="00CE6C58">
        <w:rPr>
          <w:sz w:val="22"/>
          <w:szCs w:val="22"/>
        </w:rPr>
        <w:t xml:space="preserve">have been subject to publicity through mailshots to relevant consultees, local </w:t>
      </w:r>
      <w:r w:rsidR="00553710">
        <w:rPr>
          <w:sz w:val="22"/>
          <w:szCs w:val="22"/>
        </w:rPr>
        <w:t xml:space="preserve">press </w:t>
      </w:r>
      <w:r w:rsidR="00467800" w:rsidRPr="00CE6C58">
        <w:rPr>
          <w:sz w:val="22"/>
          <w:szCs w:val="22"/>
        </w:rPr>
        <w:t>advertisement</w:t>
      </w:r>
      <w:r w:rsidR="00553710">
        <w:rPr>
          <w:sz w:val="22"/>
          <w:szCs w:val="22"/>
        </w:rPr>
        <w:t>s</w:t>
      </w:r>
      <w:r w:rsidR="00467800" w:rsidRPr="00CE6C58">
        <w:rPr>
          <w:sz w:val="22"/>
          <w:szCs w:val="22"/>
        </w:rPr>
        <w:t xml:space="preserve">, </w:t>
      </w:r>
      <w:r w:rsidR="00553710">
        <w:rPr>
          <w:sz w:val="22"/>
          <w:szCs w:val="22"/>
        </w:rPr>
        <w:t>social media announcement and the Council’s web</w:t>
      </w:r>
      <w:r w:rsidR="00467800" w:rsidRPr="00CE6C58">
        <w:rPr>
          <w:sz w:val="22"/>
          <w:szCs w:val="22"/>
        </w:rPr>
        <w:t xml:space="preserve">site. The documents have been made available </w:t>
      </w:r>
      <w:r w:rsidR="00553710">
        <w:rPr>
          <w:sz w:val="22"/>
          <w:szCs w:val="22"/>
        </w:rPr>
        <w:t>on a dedicated webpage</w:t>
      </w:r>
      <w:r w:rsidR="00467800" w:rsidRPr="00CE6C58">
        <w:rPr>
          <w:sz w:val="22"/>
          <w:szCs w:val="22"/>
        </w:rPr>
        <w:t xml:space="preserve"> </w:t>
      </w:r>
      <w:r w:rsidR="00710767">
        <w:rPr>
          <w:sz w:val="22"/>
          <w:szCs w:val="22"/>
        </w:rPr>
        <w:t xml:space="preserve">on </w:t>
      </w:r>
      <w:r w:rsidR="00467800" w:rsidRPr="00CE6C58">
        <w:rPr>
          <w:sz w:val="22"/>
          <w:szCs w:val="22"/>
        </w:rPr>
        <w:t xml:space="preserve">the </w:t>
      </w:r>
      <w:r w:rsidR="00553710">
        <w:rPr>
          <w:sz w:val="22"/>
          <w:szCs w:val="22"/>
        </w:rPr>
        <w:t>Council’s web</w:t>
      </w:r>
      <w:r w:rsidR="00467800" w:rsidRPr="00CE6C58">
        <w:rPr>
          <w:sz w:val="22"/>
          <w:szCs w:val="22"/>
        </w:rPr>
        <w:t>site</w:t>
      </w:r>
      <w:r w:rsidR="00553710">
        <w:rPr>
          <w:sz w:val="22"/>
          <w:szCs w:val="22"/>
        </w:rPr>
        <w:t xml:space="preserve">. All </w:t>
      </w:r>
      <w:r w:rsidR="00467800" w:rsidRPr="00CE6C58">
        <w:rPr>
          <w:sz w:val="22"/>
          <w:szCs w:val="22"/>
        </w:rPr>
        <w:t xml:space="preserve">consultation </w:t>
      </w:r>
      <w:r w:rsidR="00EF215F">
        <w:rPr>
          <w:sz w:val="22"/>
          <w:szCs w:val="22"/>
        </w:rPr>
        <w:t>comments</w:t>
      </w:r>
      <w:r w:rsidR="00EF215F" w:rsidRPr="00CE6C58">
        <w:rPr>
          <w:sz w:val="22"/>
          <w:szCs w:val="22"/>
        </w:rPr>
        <w:t xml:space="preserve"> </w:t>
      </w:r>
      <w:r w:rsidR="00467800" w:rsidRPr="00CE6C58">
        <w:rPr>
          <w:sz w:val="22"/>
          <w:szCs w:val="22"/>
        </w:rPr>
        <w:t xml:space="preserve">received </w:t>
      </w:r>
      <w:r w:rsidR="00553710">
        <w:rPr>
          <w:sz w:val="22"/>
          <w:szCs w:val="22"/>
        </w:rPr>
        <w:t>have been</w:t>
      </w:r>
      <w:r w:rsidR="00467800" w:rsidRPr="00CE6C58">
        <w:rPr>
          <w:sz w:val="22"/>
          <w:szCs w:val="22"/>
        </w:rPr>
        <w:t xml:space="preserve"> </w:t>
      </w:r>
      <w:r w:rsidR="00710767">
        <w:rPr>
          <w:sz w:val="22"/>
          <w:szCs w:val="22"/>
        </w:rPr>
        <w:t xml:space="preserve">thoroughly </w:t>
      </w:r>
      <w:r w:rsidR="00467800" w:rsidRPr="00CE6C58">
        <w:rPr>
          <w:sz w:val="22"/>
          <w:szCs w:val="22"/>
        </w:rPr>
        <w:t>conside</w:t>
      </w:r>
      <w:r w:rsidR="00975C43" w:rsidRPr="00CE6C58">
        <w:rPr>
          <w:sz w:val="22"/>
          <w:szCs w:val="22"/>
        </w:rPr>
        <w:t>red by Council</w:t>
      </w:r>
      <w:r w:rsidR="00553710">
        <w:rPr>
          <w:sz w:val="22"/>
          <w:szCs w:val="22"/>
        </w:rPr>
        <w:t xml:space="preserve"> officers</w:t>
      </w:r>
      <w:r w:rsidR="00EF215F">
        <w:rPr>
          <w:sz w:val="22"/>
          <w:szCs w:val="22"/>
        </w:rPr>
        <w:t>, with the response recorded in Appendix 1. Minor textual changes made in relation to some comments.</w:t>
      </w:r>
      <w:r w:rsidR="00EF215F" w:rsidRPr="00CE6C58">
        <w:rPr>
          <w:sz w:val="22"/>
          <w:szCs w:val="22"/>
        </w:rPr>
        <w:t xml:space="preserve"> </w:t>
      </w:r>
      <w:r w:rsidR="00467800" w:rsidRPr="00CE6C58">
        <w:rPr>
          <w:sz w:val="22"/>
          <w:szCs w:val="22"/>
        </w:rPr>
        <w:t>Where changes have not been made, justification has been provided</w:t>
      </w:r>
      <w:r w:rsidR="006A2B83" w:rsidRPr="00CE6C58">
        <w:rPr>
          <w:sz w:val="22"/>
          <w:szCs w:val="22"/>
        </w:rPr>
        <w:t>.</w:t>
      </w:r>
    </w:p>
    <w:p w14:paraId="6275E591" w14:textId="77777777" w:rsidR="00AD6FF9" w:rsidRPr="00CE6C58" w:rsidRDefault="00AD6FF9" w:rsidP="00AD6FF9">
      <w:pPr>
        <w:pStyle w:val="BodyText"/>
        <w:kinsoku w:val="0"/>
        <w:overflowPunct w:val="0"/>
        <w:ind w:left="0" w:firstLine="0"/>
        <w:rPr>
          <w:sz w:val="22"/>
          <w:szCs w:val="22"/>
        </w:rPr>
      </w:pPr>
    </w:p>
    <w:p w14:paraId="5FF4E907" w14:textId="77777777" w:rsidR="00AD6FF9" w:rsidRPr="00CE6C58" w:rsidRDefault="000735EA" w:rsidP="00AD6FF9">
      <w:pPr>
        <w:pStyle w:val="BodyText"/>
        <w:kinsoku w:val="0"/>
        <w:overflowPunct w:val="0"/>
        <w:spacing w:before="6"/>
        <w:ind w:left="0" w:firstLine="0"/>
        <w:rPr>
          <w:sz w:val="22"/>
          <w:szCs w:val="22"/>
        </w:rPr>
      </w:pPr>
      <w:r w:rsidRPr="00CE6C58">
        <w:rPr>
          <w:sz w:val="22"/>
          <w:szCs w:val="22"/>
        </w:rPr>
        <w:br w:type="page"/>
      </w:r>
    </w:p>
    <w:p w14:paraId="519CAD53" w14:textId="77777777" w:rsidR="00AD6FF9" w:rsidRPr="00CE6C58" w:rsidRDefault="00272EFF" w:rsidP="006A7C66">
      <w:pPr>
        <w:pStyle w:val="Heading1"/>
        <w:kinsoku w:val="0"/>
        <w:overflowPunct w:val="0"/>
        <w:ind w:left="0"/>
        <w:rPr>
          <w:b w:val="0"/>
          <w:bCs w:val="0"/>
          <w:sz w:val="22"/>
          <w:szCs w:val="22"/>
        </w:rPr>
      </w:pPr>
      <w:r w:rsidRPr="00CE6C58">
        <w:rPr>
          <w:spacing w:val="-1"/>
          <w:sz w:val="22"/>
          <w:szCs w:val="22"/>
        </w:rPr>
        <w:lastRenderedPageBreak/>
        <w:t>Appendix</w:t>
      </w:r>
      <w:r w:rsidR="00AD6FF9" w:rsidRPr="00CE6C58">
        <w:rPr>
          <w:spacing w:val="-1"/>
          <w:sz w:val="22"/>
          <w:szCs w:val="22"/>
        </w:rPr>
        <w:t xml:space="preserve"> </w:t>
      </w:r>
      <w:r w:rsidR="00AD6FF9" w:rsidRPr="00CE6C58">
        <w:rPr>
          <w:sz w:val="22"/>
          <w:szCs w:val="22"/>
        </w:rPr>
        <w:t>1</w:t>
      </w:r>
    </w:p>
    <w:p w14:paraId="02B225B1" w14:textId="77777777" w:rsidR="00AD6FF9" w:rsidRPr="00CE6C58" w:rsidRDefault="00AD6FF9" w:rsidP="002A18AA">
      <w:pPr>
        <w:pStyle w:val="BodyText"/>
        <w:kinsoku w:val="0"/>
        <w:overflowPunct w:val="0"/>
        <w:ind w:left="0" w:firstLine="0"/>
        <w:rPr>
          <w:b/>
          <w:bCs/>
          <w:sz w:val="22"/>
          <w:szCs w:val="22"/>
        </w:rPr>
      </w:pPr>
    </w:p>
    <w:p w14:paraId="075CB74B" w14:textId="77777777" w:rsidR="00AD6FF9" w:rsidRDefault="00AD6FF9" w:rsidP="006A7C66">
      <w:pPr>
        <w:pStyle w:val="BodyText"/>
        <w:kinsoku w:val="0"/>
        <w:overflowPunct w:val="0"/>
        <w:ind w:left="0" w:firstLine="0"/>
        <w:rPr>
          <w:b/>
          <w:bCs/>
          <w:spacing w:val="-1"/>
          <w:sz w:val="22"/>
          <w:szCs w:val="22"/>
        </w:rPr>
      </w:pPr>
      <w:r w:rsidRPr="00CE6C58">
        <w:rPr>
          <w:b/>
          <w:bCs/>
          <w:spacing w:val="-2"/>
          <w:sz w:val="22"/>
          <w:szCs w:val="22"/>
        </w:rPr>
        <w:t xml:space="preserve">SUMMARY </w:t>
      </w:r>
      <w:r w:rsidRPr="00CE6C58">
        <w:rPr>
          <w:b/>
          <w:bCs/>
          <w:sz w:val="22"/>
          <w:szCs w:val="22"/>
        </w:rPr>
        <w:t>OF</w:t>
      </w:r>
      <w:r w:rsidRPr="00CE6C58">
        <w:rPr>
          <w:b/>
          <w:bCs/>
          <w:spacing w:val="3"/>
          <w:sz w:val="22"/>
          <w:szCs w:val="22"/>
        </w:rPr>
        <w:t xml:space="preserve"> </w:t>
      </w:r>
      <w:r w:rsidRPr="00CE6C58">
        <w:rPr>
          <w:b/>
          <w:bCs/>
          <w:spacing w:val="-1"/>
          <w:sz w:val="22"/>
          <w:szCs w:val="22"/>
        </w:rPr>
        <w:t xml:space="preserve">COMMENTS </w:t>
      </w:r>
      <w:r w:rsidRPr="00CE6C58">
        <w:rPr>
          <w:b/>
          <w:bCs/>
          <w:spacing w:val="-3"/>
          <w:sz w:val="22"/>
          <w:szCs w:val="22"/>
        </w:rPr>
        <w:t>AND</w:t>
      </w:r>
      <w:r w:rsidRPr="00CE6C58">
        <w:rPr>
          <w:b/>
          <w:bCs/>
          <w:spacing w:val="4"/>
          <w:sz w:val="22"/>
          <w:szCs w:val="22"/>
        </w:rPr>
        <w:t xml:space="preserve"> </w:t>
      </w:r>
      <w:r w:rsidRPr="00CE6C58">
        <w:rPr>
          <w:b/>
          <w:bCs/>
          <w:spacing w:val="-1"/>
          <w:sz w:val="22"/>
          <w:szCs w:val="22"/>
        </w:rPr>
        <w:t>RESPONSES</w:t>
      </w:r>
    </w:p>
    <w:p w14:paraId="0AF07060" w14:textId="77777777" w:rsidR="00CE6C58" w:rsidRPr="00CE6C58" w:rsidRDefault="00CE6C58" w:rsidP="00AD6FF9">
      <w:pPr>
        <w:pStyle w:val="BodyText"/>
        <w:kinsoku w:val="0"/>
        <w:overflowPunct w:val="0"/>
        <w:ind w:left="220" w:firstLine="0"/>
        <w:rPr>
          <w:b/>
          <w:bCs/>
          <w:spacing w:val="-1"/>
          <w:sz w:val="22"/>
          <w:szCs w:val="22"/>
        </w:rPr>
      </w:pPr>
    </w:p>
    <w:p w14:paraId="4513B8DB" w14:textId="77777777" w:rsidR="00CE6C58" w:rsidRDefault="00CE6C58" w:rsidP="00CE6C58">
      <w:pPr>
        <w:rPr>
          <w:rFonts w:ascii="Arial" w:hAnsi="Arial" w:cs="Arial"/>
          <w:b/>
          <w:sz w:val="22"/>
          <w:szCs w:val="22"/>
        </w:rPr>
      </w:pPr>
      <w:r w:rsidRPr="00CE6C58">
        <w:rPr>
          <w:rFonts w:ascii="Arial" w:hAnsi="Arial" w:cs="Arial"/>
          <w:b/>
          <w:sz w:val="22"/>
          <w:szCs w:val="22"/>
        </w:rPr>
        <w:t>SG02 Neighbourhood Design</w:t>
      </w:r>
    </w:p>
    <w:p w14:paraId="20A777AA" w14:textId="77777777" w:rsidR="00BF48DF" w:rsidRPr="00CE6C58" w:rsidRDefault="00BF48DF" w:rsidP="00CE6C58">
      <w:pPr>
        <w:rPr>
          <w:rFonts w:ascii="Arial" w:hAnsi="Arial" w:cs="Arial"/>
          <w:b/>
          <w:sz w:val="22"/>
          <w:szCs w:val="22"/>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09"/>
        <w:gridCol w:w="4394"/>
        <w:gridCol w:w="5529"/>
      </w:tblGrid>
      <w:tr w:rsidR="00CE6C58" w:rsidRPr="00285233" w14:paraId="4786EE22" w14:textId="77777777" w:rsidTr="006A7C66">
        <w:tc>
          <w:tcPr>
            <w:tcW w:w="2310" w:type="dxa"/>
            <w:shd w:val="clear" w:color="auto" w:fill="BFBFBF"/>
          </w:tcPr>
          <w:p w14:paraId="53A679FE" w14:textId="77777777" w:rsidR="00CE6C58" w:rsidRPr="00285233" w:rsidRDefault="00CE6C58" w:rsidP="00285233">
            <w:pPr>
              <w:rPr>
                <w:rFonts w:ascii="Arial" w:hAnsi="Arial" w:cs="Arial"/>
                <w:sz w:val="22"/>
                <w:szCs w:val="22"/>
              </w:rPr>
            </w:pPr>
            <w:r w:rsidRPr="00285233">
              <w:rPr>
                <w:rFonts w:ascii="Arial" w:hAnsi="Arial" w:cs="Arial"/>
                <w:sz w:val="22"/>
                <w:szCs w:val="22"/>
              </w:rPr>
              <w:t>Organisation</w:t>
            </w:r>
          </w:p>
        </w:tc>
        <w:tc>
          <w:tcPr>
            <w:tcW w:w="1909" w:type="dxa"/>
            <w:shd w:val="clear" w:color="auto" w:fill="BFBFBF"/>
          </w:tcPr>
          <w:p w14:paraId="34A2D8D2" w14:textId="77777777" w:rsidR="00CE6C58" w:rsidRPr="00285233" w:rsidRDefault="00CE6C58" w:rsidP="00285233">
            <w:pPr>
              <w:rPr>
                <w:rFonts w:ascii="Arial" w:hAnsi="Arial" w:cs="Arial"/>
                <w:sz w:val="22"/>
                <w:szCs w:val="22"/>
              </w:rPr>
            </w:pPr>
            <w:r w:rsidRPr="00285233">
              <w:rPr>
                <w:rFonts w:ascii="Arial" w:hAnsi="Arial" w:cs="Arial"/>
                <w:sz w:val="22"/>
                <w:szCs w:val="22"/>
              </w:rPr>
              <w:t>Para / Section</w:t>
            </w:r>
          </w:p>
        </w:tc>
        <w:tc>
          <w:tcPr>
            <w:tcW w:w="4394" w:type="dxa"/>
            <w:shd w:val="clear" w:color="auto" w:fill="BFBFBF"/>
          </w:tcPr>
          <w:p w14:paraId="6664B811" w14:textId="77777777" w:rsidR="00CE6C58" w:rsidRPr="00285233" w:rsidRDefault="00CE6C58" w:rsidP="00285233">
            <w:pPr>
              <w:rPr>
                <w:rFonts w:ascii="Arial" w:hAnsi="Arial" w:cs="Arial"/>
                <w:sz w:val="22"/>
                <w:szCs w:val="22"/>
              </w:rPr>
            </w:pPr>
            <w:r w:rsidRPr="00285233">
              <w:rPr>
                <w:rFonts w:ascii="Arial" w:hAnsi="Arial" w:cs="Arial"/>
                <w:sz w:val="22"/>
                <w:szCs w:val="22"/>
              </w:rPr>
              <w:t>Comment</w:t>
            </w:r>
          </w:p>
        </w:tc>
        <w:tc>
          <w:tcPr>
            <w:tcW w:w="5529" w:type="dxa"/>
            <w:shd w:val="clear" w:color="auto" w:fill="BFBFBF"/>
          </w:tcPr>
          <w:p w14:paraId="40F664D4" w14:textId="77777777" w:rsidR="00CE6C58" w:rsidRPr="00285233" w:rsidRDefault="00CE6C58" w:rsidP="00285233">
            <w:pPr>
              <w:rPr>
                <w:rFonts w:ascii="Arial" w:hAnsi="Arial" w:cs="Arial"/>
                <w:sz w:val="22"/>
                <w:szCs w:val="22"/>
              </w:rPr>
            </w:pPr>
            <w:r w:rsidRPr="00285233">
              <w:rPr>
                <w:rFonts w:ascii="Arial" w:hAnsi="Arial" w:cs="Arial"/>
                <w:sz w:val="22"/>
                <w:szCs w:val="22"/>
              </w:rPr>
              <w:t>Proposed Response</w:t>
            </w:r>
          </w:p>
        </w:tc>
      </w:tr>
      <w:tr w:rsidR="00CE6C58" w:rsidRPr="00285233" w14:paraId="0A560685" w14:textId="77777777" w:rsidTr="006A7C66">
        <w:tc>
          <w:tcPr>
            <w:tcW w:w="2310" w:type="dxa"/>
            <w:shd w:val="clear" w:color="auto" w:fill="auto"/>
          </w:tcPr>
          <w:p w14:paraId="1E6A7561" w14:textId="77777777" w:rsidR="00CE6C58" w:rsidRPr="00285233" w:rsidRDefault="00CE6C58" w:rsidP="00285233">
            <w:pPr>
              <w:rPr>
                <w:rFonts w:ascii="Arial" w:hAnsi="Arial" w:cs="Arial"/>
                <w:b/>
                <w:sz w:val="22"/>
                <w:szCs w:val="22"/>
              </w:rPr>
            </w:pPr>
            <w:r w:rsidRPr="00285233">
              <w:rPr>
                <w:rFonts w:ascii="Arial" w:hAnsi="Arial" w:cs="Arial"/>
                <w:b/>
                <w:bCs/>
                <w:sz w:val="22"/>
                <w:szCs w:val="22"/>
              </w:rPr>
              <w:t>Persimmon Homes East Scotland</w:t>
            </w:r>
          </w:p>
        </w:tc>
        <w:tc>
          <w:tcPr>
            <w:tcW w:w="1909" w:type="dxa"/>
            <w:shd w:val="clear" w:color="auto" w:fill="auto"/>
          </w:tcPr>
          <w:p w14:paraId="7525DAB5" w14:textId="77777777" w:rsidR="00CE6C58" w:rsidRPr="00285233" w:rsidRDefault="00CE6C58" w:rsidP="00285233">
            <w:pPr>
              <w:rPr>
                <w:rFonts w:ascii="Arial" w:hAnsi="Arial" w:cs="Arial"/>
                <w:sz w:val="22"/>
                <w:szCs w:val="22"/>
              </w:rPr>
            </w:pPr>
            <w:r w:rsidRPr="00285233">
              <w:rPr>
                <w:rFonts w:ascii="Arial" w:hAnsi="Arial" w:cs="Arial"/>
                <w:sz w:val="22"/>
                <w:szCs w:val="22"/>
              </w:rPr>
              <w:t>Page 4 Key Principles</w:t>
            </w:r>
          </w:p>
        </w:tc>
        <w:tc>
          <w:tcPr>
            <w:tcW w:w="4394" w:type="dxa"/>
            <w:shd w:val="clear" w:color="auto" w:fill="auto"/>
          </w:tcPr>
          <w:p w14:paraId="4844551A" w14:textId="77777777" w:rsidR="00CE6C58" w:rsidRPr="00285233" w:rsidRDefault="00CE6C58" w:rsidP="00285233">
            <w:pPr>
              <w:rPr>
                <w:rFonts w:ascii="Arial" w:hAnsi="Arial" w:cs="Arial"/>
                <w:sz w:val="22"/>
                <w:szCs w:val="22"/>
              </w:rPr>
            </w:pPr>
            <w:r w:rsidRPr="00285233">
              <w:rPr>
                <w:rFonts w:ascii="Arial" w:hAnsi="Arial" w:cs="Arial"/>
                <w:sz w:val="22"/>
                <w:szCs w:val="22"/>
              </w:rPr>
              <w:t>Welcome commitment to front load consultation to avoid design changes and delays.</w:t>
            </w:r>
          </w:p>
        </w:tc>
        <w:tc>
          <w:tcPr>
            <w:tcW w:w="5529" w:type="dxa"/>
            <w:shd w:val="clear" w:color="auto" w:fill="auto"/>
          </w:tcPr>
          <w:p w14:paraId="0081B053" w14:textId="77777777" w:rsidR="00CE6C58" w:rsidRPr="00285233" w:rsidRDefault="00CE6C58" w:rsidP="00285233">
            <w:pPr>
              <w:rPr>
                <w:rFonts w:ascii="Arial" w:hAnsi="Arial" w:cs="Arial"/>
                <w:sz w:val="22"/>
                <w:szCs w:val="22"/>
              </w:rPr>
            </w:pPr>
            <w:r w:rsidRPr="00285233">
              <w:rPr>
                <w:rFonts w:ascii="Arial" w:hAnsi="Arial" w:cs="Arial"/>
                <w:sz w:val="22"/>
                <w:szCs w:val="22"/>
              </w:rPr>
              <w:t>Comment noted.</w:t>
            </w:r>
          </w:p>
        </w:tc>
      </w:tr>
      <w:tr w:rsidR="00CE6C58" w:rsidRPr="00285233" w14:paraId="1A40277E" w14:textId="77777777" w:rsidTr="006A7C66">
        <w:tc>
          <w:tcPr>
            <w:tcW w:w="2310" w:type="dxa"/>
            <w:shd w:val="clear" w:color="auto" w:fill="auto"/>
          </w:tcPr>
          <w:p w14:paraId="2144CFCC" w14:textId="77777777" w:rsidR="00CE6C58" w:rsidRPr="00285233" w:rsidRDefault="00CE6C58" w:rsidP="00285233">
            <w:pPr>
              <w:rPr>
                <w:rFonts w:ascii="Arial" w:hAnsi="Arial" w:cs="Arial"/>
                <w:sz w:val="22"/>
                <w:szCs w:val="22"/>
              </w:rPr>
            </w:pPr>
          </w:p>
        </w:tc>
        <w:tc>
          <w:tcPr>
            <w:tcW w:w="1909" w:type="dxa"/>
            <w:shd w:val="clear" w:color="auto" w:fill="auto"/>
          </w:tcPr>
          <w:p w14:paraId="67E47BEB"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4372CE69" w14:textId="77777777" w:rsidR="00CE6C58" w:rsidRPr="00285233" w:rsidRDefault="00CE6C58" w:rsidP="00285233">
            <w:pPr>
              <w:rPr>
                <w:rFonts w:ascii="Arial" w:hAnsi="Arial" w:cs="Arial"/>
                <w:sz w:val="22"/>
                <w:szCs w:val="22"/>
              </w:rPr>
            </w:pPr>
            <w:r w:rsidRPr="00285233">
              <w:rPr>
                <w:rFonts w:ascii="Arial" w:hAnsi="Arial" w:cs="Arial"/>
                <w:sz w:val="22"/>
                <w:szCs w:val="22"/>
              </w:rPr>
              <w:t>Some design principles may conflict with Roads Guidance. E.g. Reducing clutter.</w:t>
            </w:r>
          </w:p>
        </w:tc>
        <w:tc>
          <w:tcPr>
            <w:tcW w:w="5529" w:type="dxa"/>
            <w:shd w:val="clear" w:color="auto" w:fill="auto"/>
          </w:tcPr>
          <w:p w14:paraId="266560D2" w14:textId="77777777" w:rsidR="00CE6C58" w:rsidRPr="00285233" w:rsidRDefault="00CE6C58" w:rsidP="00FD0571">
            <w:pPr>
              <w:rPr>
                <w:rFonts w:ascii="Arial" w:hAnsi="Arial" w:cs="Arial"/>
                <w:sz w:val="22"/>
                <w:szCs w:val="22"/>
              </w:rPr>
            </w:pPr>
            <w:r w:rsidRPr="00285233">
              <w:rPr>
                <w:rFonts w:ascii="Arial" w:hAnsi="Arial" w:cs="Arial"/>
                <w:sz w:val="22"/>
                <w:szCs w:val="22"/>
              </w:rPr>
              <w:t xml:space="preserve">Comment </w:t>
            </w:r>
            <w:r w:rsidR="00FD0571">
              <w:rPr>
                <w:rFonts w:ascii="Arial" w:hAnsi="Arial" w:cs="Arial"/>
                <w:sz w:val="22"/>
                <w:szCs w:val="22"/>
              </w:rPr>
              <w:t>noted. It is recognised that there are sometimes tensions, but in general NRDG is based on Designing Streets and has the same general principles and objectives as the SG.</w:t>
            </w:r>
            <w:r w:rsidR="00FD0571" w:rsidRPr="00285233">
              <w:rPr>
                <w:rFonts w:ascii="Arial" w:hAnsi="Arial" w:cs="Arial"/>
                <w:sz w:val="22"/>
                <w:szCs w:val="22"/>
              </w:rPr>
              <w:t xml:space="preserve"> </w:t>
            </w:r>
            <w:r w:rsidR="00FD0571">
              <w:rPr>
                <w:rFonts w:ascii="Arial" w:hAnsi="Arial" w:cs="Arial"/>
                <w:sz w:val="22"/>
                <w:szCs w:val="22"/>
              </w:rPr>
              <w:t>In practice,</w:t>
            </w:r>
            <w:r w:rsidRPr="00285233">
              <w:rPr>
                <w:rFonts w:ascii="Arial" w:hAnsi="Arial" w:cs="Arial"/>
                <w:sz w:val="22"/>
                <w:szCs w:val="22"/>
              </w:rPr>
              <w:t xml:space="preserve"> developments are assessed </w:t>
            </w:r>
            <w:r w:rsidR="00FD0571">
              <w:rPr>
                <w:rFonts w:ascii="Arial" w:hAnsi="Arial" w:cs="Arial"/>
                <w:sz w:val="22"/>
                <w:szCs w:val="22"/>
              </w:rPr>
              <w:t>against</w:t>
            </w:r>
            <w:r w:rsidRPr="00285233">
              <w:rPr>
                <w:rFonts w:ascii="Arial" w:hAnsi="Arial" w:cs="Arial"/>
                <w:sz w:val="22"/>
                <w:szCs w:val="22"/>
              </w:rPr>
              <w:t xml:space="preserve"> policy and changes are agreed as required with applicants and their agents to achieve acceptable and balanced solutions which provide safe streets as well as clutter free designs.  </w:t>
            </w:r>
          </w:p>
        </w:tc>
      </w:tr>
      <w:tr w:rsidR="00CE6C58" w:rsidRPr="00285233" w14:paraId="1A4F7CD8" w14:textId="77777777" w:rsidTr="006A7C66">
        <w:tc>
          <w:tcPr>
            <w:tcW w:w="2310" w:type="dxa"/>
            <w:shd w:val="clear" w:color="auto" w:fill="auto"/>
          </w:tcPr>
          <w:p w14:paraId="2A37C007" w14:textId="77777777" w:rsidR="00CE6C58" w:rsidRPr="00285233" w:rsidRDefault="00CE6C58" w:rsidP="00285233">
            <w:pPr>
              <w:rPr>
                <w:rFonts w:ascii="Arial" w:hAnsi="Arial" w:cs="Arial"/>
                <w:sz w:val="22"/>
                <w:szCs w:val="22"/>
              </w:rPr>
            </w:pPr>
          </w:p>
        </w:tc>
        <w:tc>
          <w:tcPr>
            <w:tcW w:w="1909" w:type="dxa"/>
            <w:shd w:val="clear" w:color="auto" w:fill="auto"/>
          </w:tcPr>
          <w:p w14:paraId="37CE8950"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09768175" w14:textId="77777777" w:rsidR="00CE6C58" w:rsidRPr="00285233" w:rsidRDefault="00CE6C58" w:rsidP="00285233">
            <w:pPr>
              <w:rPr>
                <w:rFonts w:ascii="Arial" w:hAnsi="Arial" w:cs="Arial"/>
                <w:sz w:val="22"/>
                <w:szCs w:val="22"/>
              </w:rPr>
            </w:pPr>
            <w:r w:rsidRPr="00285233">
              <w:rPr>
                <w:rFonts w:ascii="Arial" w:hAnsi="Arial" w:cs="Arial"/>
                <w:sz w:val="22"/>
                <w:szCs w:val="22"/>
              </w:rPr>
              <w:t>Acknowledge narrow streets are good for road safety but can be difficult to locate services.</w:t>
            </w:r>
          </w:p>
        </w:tc>
        <w:tc>
          <w:tcPr>
            <w:tcW w:w="5529" w:type="dxa"/>
            <w:shd w:val="clear" w:color="auto" w:fill="auto"/>
          </w:tcPr>
          <w:p w14:paraId="22510C3E" w14:textId="77777777" w:rsidR="00CE6C58" w:rsidRPr="00285233" w:rsidRDefault="00CE6C58" w:rsidP="00187DBF">
            <w:pPr>
              <w:pStyle w:val="TableParagraph"/>
              <w:tabs>
                <w:tab w:val="left" w:pos="407"/>
              </w:tabs>
              <w:spacing w:before="63" w:line="254" w:lineRule="auto"/>
              <w:ind w:right="362"/>
              <w:rPr>
                <w:rFonts w:ascii="Arial" w:hAnsi="Arial" w:cs="Arial"/>
                <w:sz w:val="22"/>
                <w:szCs w:val="22"/>
              </w:rPr>
            </w:pPr>
            <w:r w:rsidRPr="00285233">
              <w:rPr>
                <w:rFonts w:ascii="Arial" w:hAnsi="Arial" w:cs="Arial"/>
                <w:sz w:val="22"/>
                <w:szCs w:val="22"/>
              </w:rPr>
              <w:t>Comment accepted.</w:t>
            </w:r>
            <w:r w:rsidR="00CF489D">
              <w:rPr>
                <w:rFonts w:ascii="Arial" w:hAnsi="Arial" w:cs="Arial"/>
                <w:sz w:val="22"/>
                <w:szCs w:val="22"/>
              </w:rPr>
              <w:t xml:space="preserve"> </w:t>
            </w:r>
            <w:r w:rsidRPr="00285233">
              <w:rPr>
                <w:rFonts w:ascii="Arial" w:hAnsi="Arial" w:cs="Arial"/>
                <w:sz w:val="22"/>
                <w:szCs w:val="22"/>
              </w:rPr>
              <w:t xml:space="preserve">Proposed modification: </w:t>
            </w:r>
            <w:r w:rsidRPr="00285233">
              <w:rPr>
                <w:rFonts w:ascii="Arial" w:hAnsi="Arial" w:cs="Arial"/>
                <w:i/>
                <w:sz w:val="22"/>
                <w:szCs w:val="22"/>
              </w:rPr>
              <w:t xml:space="preserve">Design </w:t>
            </w:r>
            <w:proofErr w:type="gramStart"/>
            <w:r w:rsidRPr="00285233">
              <w:rPr>
                <w:rFonts w:ascii="Arial" w:hAnsi="Arial" w:cs="Arial"/>
                <w:i/>
                <w:sz w:val="22"/>
                <w:szCs w:val="22"/>
              </w:rPr>
              <w:t>Guidance :</w:t>
            </w:r>
            <w:proofErr w:type="gramEnd"/>
            <w:r w:rsidRPr="00285233">
              <w:rPr>
                <w:rFonts w:ascii="Arial" w:hAnsi="Arial" w:cs="Arial"/>
                <w:i/>
                <w:sz w:val="22"/>
                <w:szCs w:val="22"/>
              </w:rPr>
              <w:t xml:space="preserve"> Street Structure – Achieving Appropriate Traffic Speed</w:t>
            </w:r>
            <w:r w:rsidRPr="00285233">
              <w:rPr>
                <w:rFonts w:ascii="Arial" w:hAnsi="Arial" w:cs="Arial"/>
                <w:sz w:val="22"/>
                <w:szCs w:val="22"/>
              </w:rPr>
              <w:t xml:space="preserve"> : Delete 2</w:t>
            </w:r>
            <w:r w:rsidRPr="00285233">
              <w:rPr>
                <w:rFonts w:ascii="Arial" w:hAnsi="Arial" w:cs="Arial"/>
                <w:sz w:val="22"/>
                <w:szCs w:val="22"/>
                <w:vertAlign w:val="superscript"/>
              </w:rPr>
              <w:t>nd</w:t>
            </w:r>
            <w:r w:rsidRPr="00285233">
              <w:rPr>
                <w:rFonts w:ascii="Arial" w:hAnsi="Arial" w:cs="Arial"/>
                <w:sz w:val="22"/>
                <w:szCs w:val="22"/>
              </w:rPr>
              <w:t xml:space="preserve"> bullet point in </w:t>
            </w:r>
            <w:r w:rsidRPr="00285233">
              <w:rPr>
                <w:rFonts w:ascii="Arial" w:hAnsi="Arial" w:cs="Arial"/>
                <w:i/>
                <w:sz w:val="22"/>
                <w:szCs w:val="22"/>
              </w:rPr>
              <w:t>Key Principles</w:t>
            </w:r>
            <w:r w:rsidRPr="00285233">
              <w:rPr>
                <w:rFonts w:ascii="Arial" w:hAnsi="Arial" w:cs="Arial"/>
                <w:sz w:val="22"/>
                <w:szCs w:val="22"/>
              </w:rPr>
              <w:t xml:space="preserve"> on page 27 and insert new text to read : “</w:t>
            </w:r>
            <w:r w:rsidRPr="00285233">
              <w:rPr>
                <w:rFonts w:ascii="Arial" w:hAnsi="Arial" w:cs="Arial"/>
                <w:i/>
                <w:sz w:val="22"/>
                <w:szCs w:val="22"/>
              </w:rPr>
              <w:t>Where sufficient space is available to locate all street utility services together with other on-street physical features such as landscaping, on-street parking and staggered building lines</w:t>
            </w:r>
            <w:r w:rsidRPr="00285233">
              <w:rPr>
                <w:rFonts w:ascii="Arial" w:hAnsi="Arial" w:cs="Arial"/>
                <w:i/>
                <w:spacing w:val="-32"/>
                <w:sz w:val="22"/>
                <w:szCs w:val="22"/>
              </w:rPr>
              <w:t xml:space="preserve"> </w:t>
            </w:r>
            <w:r w:rsidRPr="00285233">
              <w:rPr>
                <w:rFonts w:ascii="Arial" w:hAnsi="Arial" w:cs="Arial"/>
                <w:i/>
                <w:sz w:val="22"/>
                <w:szCs w:val="22"/>
              </w:rPr>
              <w:t>, the resultant narrowing</w:t>
            </w:r>
            <w:r w:rsidR="00187DBF">
              <w:rPr>
                <w:rFonts w:ascii="Arial" w:hAnsi="Arial" w:cs="Arial"/>
                <w:i/>
                <w:sz w:val="22"/>
                <w:szCs w:val="22"/>
              </w:rPr>
              <w:t xml:space="preserve"> of street width reduces speed.</w:t>
            </w:r>
            <w:r w:rsidRPr="00285233">
              <w:rPr>
                <w:rFonts w:ascii="Arial" w:hAnsi="Arial" w:cs="Arial"/>
                <w:i/>
                <w:sz w:val="22"/>
                <w:szCs w:val="22"/>
              </w:rPr>
              <w:t>“</w:t>
            </w:r>
            <w:r w:rsidR="00187DBF" w:rsidRPr="00285233">
              <w:rPr>
                <w:rFonts w:ascii="Arial" w:hAnsi="Arial" w:cs="Arial"/>
                <w:sz w:val="22"/>
                <w:szCs w:val="22"/>
              </w:rPr>
              <w:t xml:space="preserve"> </w:t>
            </w:r>
          </w:p>
        </w:tc>
      </w:tr>
      <w:tr w:rsidR="00CE6C58" w:rsidRPr="00285233" w14:paraId="0936A249" w14:textId="77777777" w:rsidTr="006A7C66">
        <w:tc>
          <w:tcPr>
            <w:tcW w:w="2310" w:type="dxa"/>
            <w:shd w:val="clear" w:color="auto" w:fill="auto"/>
          </w:tcPr>
          <w:p w14:paraId="76752788" w14:textId="77777777" w:rsidR="00CE6C58" w:rsidRPr="00285233" w:rsidRDefault="00CE6C58" w:rsidP="00285233">
            <w:pPr>
              <w:rPr>
                <w:rFonts w:ascii="Arial" w:hAnsi="Arial" w:cs="Arial"/>
                <w:sz w:val="22"/>
                <w:szCs w:val="22"/>
              </w:rPr>
            </w:pPr>
          </w:p>
        </w:tc>
        <w:tc>
          <w:tcPr>
            <w:tcW w:w="1909" w:type="dxa"/>
            <w:shd w:val="clear" w:color="auto" w:fill="auto"/>
          </w:tcPr>
          <w:p w14:paraId="077A8E09"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03A7AC0A" w14:textId="77777777" w:rsidR="00CE6C58" w:rsidRPr="00285233" w:rsidRDefault="00CE6C58" w:rsidP="00285233">
            <w:pPr>
              <w:rPr>
                <w:rFonts w:ascii="Arial" w:hAnsi="Arial" w:cs="Arial"/>
                <w:sz w:val="22"/>
                <w:szCs w:val="22"/>
              </w:rPr>
            </w:pPr>
            <w:r w:rsidRPr="00285233">
              <w:rPr>
                <w:rFonts w:ascii="Arial" w:hAnsi="Arial" w:cs="Arial"/>
                <w:sz w:val="22"/>
                <w:szCs w:val="22"/>
              </w:rPr>
              <w:t xml:space="preserve">Maintenance issues are associated with monoblock road surfaces. This could be acknowledged within the SG and consideration given to more </w:t>
            </w:r>
            <w:proofErr w:type="gramStart"/>
            <w:r w:rsidRPr="00285233">
              <w:rPr>
                <w:rFonts w:ascii="Arial" w:hAnsi="Arial" w:cs="Arial"/>
                <w:sz w:val="22"/>
                <w:szCs w:val="22"/>
              </w:rPr>
              <w:t>hard wearing</w:t>
            </w:r>
            <w:proofErr w:type="gramEnd"/>
            <w:r w:rsidRPr="00285233">
              <w:rPr>
                <w:rFonts w:ascii="Arial" w:hAnsi="Arial" w:cs="Arial"/>
                <w:sz w:val="22"/>
                <w:szCs w:val="22"/>
              </w:rPr>
              <w:t xml:space="preserve"> materials.</w:t>
            </w:r>
          </w:p>
        </w:tc>
        <w:tc>
          <w:tcPr>
            <w:tcW w:w="5529" w:type="dxa"/>
            <w:shd w:val="clear" w:color="auto" w:fill="auto"/>
          </w:tcPr>
          <w:p w14:paraId="527FBB05" w14:textId="77777777" w:rsidR="00CE6C58" w:rsidRPr="00285233" w:rsidRDefault="00CE6C58" w:rsidP="00285233">
            <w:pPr>
              <w:rPr>
                <w:rFonts w:ascii="Arial" w:hAnsi="Arial" w:cs="Arial"/>
                <w:sz w:val="22"/>
                <w:szCs w:val="22"/>
              </w:rPr>
            </w:pPr>
            <w:r w:rsidRPr="00285233">
              <w:rPr>
                <w:rFonts w:ascii="Arial" w:hAnsi="Arial" w:cs="Arial"/>
                <w:sz w:val="22"/>
                <w:szCs w:val="22"/>
              </w:rPr>
              <w:t xml:space="preserve">Comment not accepted. This Guidance was originally devised and agreed in liaison with Roads Engineers who did not raise concerns in relation to the suggested maintenance issue. </w:t>
            </w:r>
          </w:p>
        </w:tc>
      </w:tr>
      <w:tr w:rsidR="00CE6C58" w:rsidRPr="00285233" w14:paraId="34013A8A" w14:textId="77777777" w:rsidTr="006A7C66">
        <w:tc>
          <w:tcPr>
            <w:tcW w:w="2310" w:type="dxa"/>
            <w:shd w:val="clear" w:color="auto" w:fill="auto"/>
          </w:tcPr>
          <w:p w14:paraId="0FFC7A7A" w14:textId="77777777" w:rsidR="00CE6C58" w:rsidRPr="00285233" w:rsidRDefault="00CE6C58" w:rsidP="00285233">
            <w:pPr>
              <w:rPr>
                <w:rFonts w:ascii="Arial" w:hAnsi="Arial" w:cs="Arial"/>
                <w:sz w:val="22"/>
                <w:szCs w:val="22"/>
              </w:rPr>
            </w:pPr>
          </w:p>
        </w:tc>
        <w:tc>
          <w:tcPr>
            <w:tcW w:w="1909" w:type="dxa"/>
            <w:shd w:val="clear" w:color="auto" w:fill="auto"/>
          </w:tcPr>
          <w:p w14:paraId="63F35763" w14:textId="77777777" w:rsidR="00CE6C58" w:rsidRPr="00285233" w:rsidRDefault="00CE6C58" w:rsidP="00285233">
            <w:pPr>
              <w:rPr>
                <w:rFonts w:ascii="Arial" w:hAnsi="Arial" w:cs="Arial"/>
                <w:sz w:val="22"/>
                <w:szCs w:val="22"/>
              </w:rPr>
            </w:pPr>
            <w:r w:rsidRPr="00285233">
              <w:rPr>
                <w:rFonts w:ascii="Arial" w:hAnsi="Arial" w:cs="Arial"/>
                <w:sz w:val="22"/>
                <w:szCs w:val="22"/>
              </w:rPr>
              <w:t>Page 25</w:t>
            </w:r>
          </w:p>
        </w:tc>
        <w:tc>
          <w:tcPr>
            <w:tcW w:w="4394" w:type="dxa"/>
            <w:shd w:val="clear" w:color="auto" w:fill="auto"/>
          </w:tcPr>
          <w:p w14:paraId="096C4C3B" w14:textId="77777777" w:rsidR="00CE6C58" w:rsidRPr="00285233" w:rsidRDefault="00CE6C58" w:rsidP="002A18AA">
            <w:pPr>
              <w:rPr>
                <w:rFonts w:ascii="Arial" w:hAnsi="Arial" w:cs="Arial"/>
                <w:sz w:val="22"/>
                <w:szCs w:val="22"/>
              </w:rPr>
            </w:pPr>
            <w:r w:rsidRPr="00285233">
              <w:rPr>
                <w:rFonts w:ascii="Arial" w:hAnsi="Arial" w:cs="Arial"/>
                <w:sz w:val="22"/>
                <w:szCs w:val="22"/>
              </w:rPr>
              <w:t xml:space="preserve">Question the integration of green infrastructure/ </w:t>
            </w:r>
            <w:r w:rsidR="00550D0B" w:rsidRPr="00285233">
              <w:rPr>
                <w:rFonts w:ascii="Arial" w:hAnsi="Arial" w:cs="Arial"/>
                <w:sz w:val="22"/>
                <w:szCs w:val="22"/>
              </w:rPr>
              <w:t>S</w:t>
            </w:r>
            <w:r w:rsidR="00550D0B">
              <w:rPr>
                <w:rFonts w:ascii="Arial" w:hAnsi="Arial" w:cs="Arial"/>
                <w:sz w:val="22"/>
                <w:szCs w:val="22"/>
              </w:rPr>
              <w:t>U</w:t>
            </w:r>
            <w:r w:rsidR="00550D0B" w:rsidRPr="00285233">
              <w:rPr>
                <w:rFonts w:ascii="Arial" w:hAnsi="Arial" w:cs="Arial"/>
                <w:sz w:val="22"/>
                <w:szCs w:val="22"/>
              </w:rPr>
              <w:t>D</w:t>
            </w:r>
            <w:r w:rsidR="00550D0B">
              <w:rPr>
                <w:rFonts w:ascii="Arial" w:hAnsi="Arial" w:cs="Arial"/>
                <w:sz w:val="22"/>
                <w:szCs w:val="22"/>
              </w:rPr>
              <w:t>S</w:t>
            </w:r>
            <w:r w:rsidR="00550D0B" w:rsidRPr="00285233">
              <w:rPr>
                <w:rFonts w:ascii="Arial" w:hAnsi="Arial" w:cs="Arial"/>
                <w:sz w:val="22"/>
                <w:szCs w:val="22"/>
              </w:rPr>
              <w:t xml:space="preserve"> </w:t>
            </w:r>
            <w:r w:rsidRPr="00285233">
              <w:rPr>
                <w:rFonts w:ascii="Arial" w:hAnsi="Arial" w:cs="Arial"/>
                <w:sz w:val="22"/>
                <w:szCs w:val="22"/>
              </w:rPr>
              <w:t>into developments.</w:t>
            </w:r>
          </w:p>
        </w:tc>
        <w:tc>
          <w:tcPr>
            <w:tcW w:w="5529" w:type="dxa"/>
            <w:shd w:val="clear" w:color="auto" w:fill="auto"/>
          </w:tcPr>
          <w:p w14:paraId="1AB5300E" w14:textId="77777777" w:rsidR="00CE6C58" w:rsidRPr="006A7C66" w:rsidRDefault="00577107" w:rsidP="00285233">
            <w:pPr>
              <w:rPr>
                <w:rFonts w:ascii="Arial" w:hAnsi="Arial" w:cs="Arial"/>
                <w:sz w:val="22"/>
                <w:szCs w:val="22"/>
              </w:rPr>
            </w:pPr>
            <w:r w:rsidRPr="006A7C66">
              <w:rPr>
                <w:rFonts w:ascii="Arial" w:hAnsi="Arial" w:cs="Arial"/>
                <w:sz w:val="22"/>
                <w:szCs w:val="22"/>
              </w:rPr>
              <w:t xml:space="preserve">Comment not accepted. Comment does not reflect either Scottish Water’s ‘Sewers for Scotland’ or the industry standard CIRIA SUDS Manual, both of which recognise the ecological and aesthetic benefits of integrating SUDS as an attractive feature in </w:t>
            </w:r>
            <w:r w:rsidRPr="006A7C66">
              <w:rPr>
                <w:rFonts w:ascii="Arial" w:hAnsi="Arial" w:cs="Arial"/>
                <w:sz w:val="22"/>
                <w:szCs w:val="22"/>
              </w:rPr>
              <w:lastRenderedPageBreak/>
              <w:t>developments. Integration of SUDS and open space is widely accepted as good practice with many examples across Scotland</w:t>
            </w:r>
            <w:r w:rsidR="006A7C66">
              <w:rPr>
                <w:rFonts w:ascii="Arial" w:hAnsi="Arial" w:cs="Arial"/>
                <w:sz w:val="22"/>
                <w:szCs w:val="22"/>
              </w:rPr>
              <w:t>.</w:t>
            </w:r>
          </w:p>
        </w:tc>
      </w:tr>
      <w:tr w:rsidR="00CE6C58" w:rsidRPr="00285233" w14:paraId="021497B8" w14:textId="77777777" w:rsidTr="006A7C66">
        <w:tc>
          <w:tcPr>
            <w:tcW w:w="2310" w:type="dxa"/>
            <w:shd w:val="clear" w:color="auto" w:fill="auto"/>
          </w:tcPr>
          <w:p w14:paraId="2E2F957A" w14:textId="77777777" w:rsidR="00CE6C58" w:rsidRPr="00285233" w:rsidRDefault="00CE6C58" w:rsidP="00285233">
            <w:pPr>
              <w:rPr>
                <w:rFonts w:ascii="Arial" w:hAnsi="Arial" w:cs="Arial"/>
                <w:sz w:val="22"/>
                <w:szCs w:val="22"/>
              </w:rPr>
            </w:pPr>
          </w:p>
        </w:tc>
        <w:tc>
          <w:tcPr>
            <w:tcW w:w="1909" w:type="dxa"/>
            <w:shd w:val="clear" w:color="auto" w:fill="auto"/>
          </w:tcPr>
          <w:p w14:paraId="72863EE3" w14:textId="77777777" w:rsidR="00CE6C58" w:rsidRPr="00285233" w:rsidRDefault="00CE6C58" w:rsidP="00285233">
            <w:pPr>
              <w:rPr>
                <w:rFonts w:ascii="Arial" w:hAnsi="Arial" w:cs="Arial"/>
                <w:sz w:val="22"/>
                <w:szCs w:val="22"/>
              </w:rPr>
            </w:pPr>
            <w:r w:rsidRPr="00285233">
              <w:rPr>
                <w:rFonts w:ascii="Arial" w:hAnsi="Arial" w:cs="Arial"/>
                <w:sz w:val="22"/>
                <w:szCs w:val="22"/>
              </w:rPr>
              <w:t>Page 30</w:t>
            </w:r>
          </w:p>
        </w:tc>
        <w:tc>
          <w:tcPr>
            <w:tcW w:w="4394" w:type="dxa"/>
            <w:shd w:val="clear" w:color="auto" w:fill="auto"/>
          </w:tcPr>
          <w:p w14:paraId="232774F1" w14:textId="77777777" w:rsidR="00CE6C58" w:rsidRPr="00285233" w:rsidRDefault="00CE6C58" w:rsidP="00285233">
            <w:pPr>
              <w:rPr>
                <w:rFonts w:ascii="Arial" w:hAnsi="Arial" w:cs="Arial"/>
                <w:sz w:val="22"/>
                <w:szCs w:val="22"/>
              </w:rPr>
            </w:pPr>
            <w:r w:rsidRPr="00285233">
              <w:rPr>
                <w:rFonts w:ascii="Arial" w:hAnsi="Arial" w:cs="Arial"/>
                <w:sz w:val="22"/>
                <w:szCs w:val="22"/>
              </w:rPr>
              <w:t>SG encourages a variety of parking types in new development. Suggest well-designed frontage parking and integrated garages should be the preferable means of parking.</w:t>
            </w:r>
          </w:p>
        </w:tc>
        <w:tc>
          <w:tcPr>
            <w:tcW w:w="5529" w:type="dxa"/>
            <w:shd w:val="clear" w:color="auto" w:fill="auto"/>
          </w:tcPr>
          <w:p w14:paraId="3BBDF95F" w14:textId="77777777" w:rsidR="00CE6C58" w:rsidRPr="00285233" w:rsidRDefault="00CE6C58" w:rsidP="00F145A1">
            <w:pPr>
              <w:rPr>
                <w:rFonts w:ascii="Arial" w:hAnsi="Arial" w:cs="Arial"/>
                <w:sz w:val="22"/>
                <w:szCs w:val="22"/>
              </w:rPr>
            </w:pPr>
            <w:r w:rsidRPr="00285233">
              <w:rPr>
                <w:rFonts w:ascii="Arial" w:hAnsi="Arial" w:cs="Arial"/>
                <w:sz w:val="22"/>
                <w:szCs w:val="22"/>
              </w:rPr>
              <w:t xml:space="preserve">Comment not accepted. This Guidance </w:t>
            </w:r>
            <w:r w:rsidR="00F145A1">
              <w:rPr>
                <w:rFonts w:ascii="Arial" w:hAnsi="Arial" w:cs="Arial"/>
                <w:sz w:val="22"/>
                <w:szCs w:val="22"/>
              </w:rPr>
              <w:t>indicates</w:t>
            </w:r>
            <w:r w:rsidR="00F145A1" w:rsidRPr="00285233">
              <w:rPr>
                <w:rFonts w:ascii="Arial" w:hAnsi="Arial" w:cs="Arial"/>
                <w:sz w:val="22"/>
                <w:szCs w:val="22"/>
              </w:rPr>
              <w:t xml:space="preserve"> </w:t>
            </w:r>
            <w:r w:rsidRPr="00285233">
              <w:rPr>
                <w:rFonts w:ascii="Arial" w:hAnsi="Arial" w:cs="Arial"/>
                <w:sz w:val="22"/>
                <w:szCs w:val="22"/>
              </w:rPr>
              <w:t xml:space="preserve">that parking </w:t>
            </w:r>
            <w:r w:rsidR="00F145A1">
              <w:rPr>
                <w:rFonts w:ascii="Arial" w:hAnsi="Arial" w:cs="Arial"/>
                <w:sz w:val="22"/>
                <w:szCs w:val="22"/>
              </w:rPr>
              <w:t>can be</w:t>
            </w:r>
            <w:r w:rsidR="00F145A1" w:rsidRPr="00285233">
              <w:rPr>
                <w:rFonts w:ascii="Arial" w:hAnsi="Arial" w:cs="Arial"/>
                <w:sz w:val="22"/>
                <w:szCs w:val="22"/>
              </w:rPr>
              <w:t xml:space="preserve"> </w:t>
            </w:r>
            <w:r w:rsidRPr="00285233">
              <w:rPr>
                <w:rFonts w:ascii="Arial" w:hAnsi="Arial" w:cs="Arial"/>
                <w:sz w:val="22"/>
                <w:szCs w:val="22"/>
              </w:rPr>
              <w:t>integrated into streets by a variety of means</w:t>
            </w:r>
            <w:r w:rsidR="00F145A1">
              <w:rPr>
                <w:rFonts w:ascii="Arial" w:hAnsi="Arial" w:cs="Arial"/>
                <w:sz w:val="22"/>
                <w:szCs w:val="22"/>
              </w:rPr>
              <w:t xml:space="preserve">, and the appropriate solution will depend on the circumstances. </w:t>
            </w:r>
            <w:r w:rsidRPr="00285233">
              <w:rPr>
                <w:rFonts w:ascii="Arial" w:hAnsi="Arial" w:cs="Arial"/>
                <w:sz w:val="22"/>
                <w:szCs w:val="22"/>
              </w:rPr>
              <w:t xml:space="preserve"> </w:t>
            </w:r>
            <w:r w:rsidR="00F145A1">
              <w:rPr>
                <w:rFonts w:ascii="Arial" w:hAnsi="Arial" w:cs="Arial"/>
                <w:sz w:val="22"/>
                <w:szCs w:val="22"/>
              </w:rPr>
              <w:t xml:space="preserve">For </w:t>
            </w:r>
            <w:proofErr w:type="gramStart"/>
            <w:r w:rsidR="00F145A1">
              <w:rPr>
                <w:rFonts w:ascii="Arial" w:hAnsi="Arial" w:cs="Arial"/>
                <w:sz w:val="22"/>
                <w:szCs w:val="22"/>
              </w:rPr>
              <w:t>example</w:t>
            </w:r>
            <w:proofErr w:type="gramEnd"/>
            <w:r w:rsidR="00F145A1" w:rsidRPr="00285233">
              <w:rPr>
                <w:rFonts w:ascii="Arial" w:hAnsi="Arial" w:cs="Arial"/>
                <w:sz w:val="22"/>
                <w:szCs w:val="22"/>
              </w:rPr>
              <w:t xml:space="preserve"> </w:t>
            </w:r>
            <w:r w:rsidRPr="00285233">
              <w:rPr>
                <w:rFonts w:ascii="Arial" w:hAnsi="Arial" w:cs="Arial"/>
                <w:sz w:val="22"/>
                <w:szCs w:val="22"/>
              </w:rPr>
              <w:t xml:space="preserve">rear courts which have been integrated into completed developments within the Falkirk Council Area such as The </w:t>
            </w:r>
            <w:r w:rsidR="00710767" w:rsidRPr="00285233">
              <w:rPr>
                <w:rFonts w:ascii="Arial" w:hAnsi="Arial" w:cs="Arial"/>
                <w:sz w:val="22"/>
                <w:szCs w:val="22"/>
              </w:rPr>
              <w:t>Drum</w:t>
            </w:r>
            <w:r w:rsidR="00F145A1">
              <w:rPr>
                <w:rFonts w:ascii="Arial" w:hAnsi="Arial" w:cs="Arial"/>
                <w:sz w:val="22"/>
                <w:szCs w:val="22"/>
              </w:rPr>
              <w:t xml:space="preserve"> and can</w:t>
            </w:r>
            <w:r w:rsidRPr="00285233">
              <w:rPr>
                <w:rFonts w:ascii="Arial" w:hAnsi="Arial" w:cs="Arial"/>
                <w:sz w:val="22"/>
                <w:szCs w:val="22"/>
              </w:rPr>
              <w:t xml:space="preserve"> be a successful means of reducing the visual impact of cars on streets.</w:t>
            </w:r>
          </w:p>
        </w:tc>
      </w:tr>
      <w:tr w:rsidR="00CE6C58" w:rsidRPr="00285233" w14:paraId="48867515" w14:textId="77777777" w:rsidTr="006A7C66">
        <w:tc>
          <w:tcPr>
            <w:tcW w:w="2310" w:type="dxa"/>
            <w:shd w:val="clear" w:color="auto" w:fill="auto"/>
          </w:tcPr>
          <w:p w14:paraId="6B0D1807" w14:textId="77777777" w:rsidR="00CE6C58" w:rsidRPr="00285233" w:rsidRDefault="00CE6C58" w:rsidP="00285233">
            <w:pPr>
              <w:rPr>
                <w:rFonts w:ascii="Arial" w:hAnsi="Arial" w:cs="Arial"/>
                <w:sz w:val="22"/>
                <w:szCs w:val="22"/>
              </w:rPr>
            </w:pPr>
          </w:p>
        </w:tc>
        <w:tc>
          <w:tcPr>
            <w:tcW w:w="1909" w:type="dxa"/>
            <w:shd w:val="clear" w:color="auto" w:fill="auto"/>
          </w:tcPr>
          <w:p w14:paraId="705FA87F" w14:textId="77777777" w:rsidR="00CE6C58" w:rsidRPr="00285233" w:rsidRDefault="00CE6C58" w:rsidP="00285233">
            <w:pPr>
              <w:rPr>
                <w:rFonts w:ascii="Arial" w:hAnsi="Arial" w:cs="Arial"/>
                <w:sz w:val="22"/>
                <w:szCs w:val="22"/>
              </w:rPr>
            </w:pPr>
            <w:r w:rsidRPr="00285233">
              <w:rPr>
                <w:rFonts w:ascii="Arial" w:hAnsi="Arial" w:cs="Arial"/>
                <w:sz w:val="22"/>
                <w:szCs w:val="22"/>
              </w:rPr>
              <w:t>Page 35</w:t>
            </w:r>
          </w:p>
        </w:tc>
        <w:tc>
          <w:tcPr>
            <w:tcW w:w="4394" w:type="dxa"/>
            <w:shd w:val="clear" w:color="auto" w:fill="auto"/>
          </w:tcPr>
          <w:p w14:paraId="20D00CE5" w14:textId="77777777" w:rsidR="00CE6C58" w:rsidRPr="00285233" w:rsidRDefault="00CE6C58" w:rsidP="00285233">
            <w:pPr>
              <w:rPr>
                <w:rFonts w:ascii="Arial" w:hAnsi="Arial" w:cs="Arial"/>
                <w:sz w:val="22"/>
                <w:szCs w:val="22"/>
              </w:rPr>
            </w:pPr>
            <w:r w:rsidRPr="00285233">
              <w:rPr>
                <w:rFonts w:ascii="Arial" w:hAnsi="Arial" w:cs="Arial"/>
                <w:sz w:val="22"/>
                <w:szCs w:val="22"/>
              </w:rPr>
              <w:t>FC’s stringent parking requirements for both resident and visitor spaces often result in large areas of hardstanding within street scenes at the expense of landscaping.</w:t>
            </w:r>
          </w:p>
        </w:tc>
        <w:tc>
          <w:tcPr>
            <w:tcW w:w="5529" w:type="dxa"/>
            <w:shd w:val="clear" w:color="auto" w:fill="auto"/>
          </w:tcPr>
          <w:p w14:paraId="688B714D" w14:textId="77777777" w:rsidR="00CE6C58" w:rsidRPr="00285233" w:rsidRDefault="00CE6C58" w:rsidP="00F145A1">
            <w:pPr>
              <w:rPr>
                <w:rFonts w:ascii="Arial" w:hAnsi="Arial" w:cs="Arial"/>
                <w:sz w:val="22"/>
                <w:szCs w:val="22"/>
              </w:rPr>
            </w:pPr>
            <w:r w:rsidRPr="00285233">
              <w:rPr>
                <w:rFonts w:ascii="Arial" w:hAnsi="Arial" w:cs="Arial"/>
                <w:sz w:val="22"/>
                <w:szCs w:val="22"/>
              </w:rPr>
              <w:t xml:space="preserve">Comment </w:t>
            </w:r>
            <w:r w:rsidR="00F145A1">
              <w:rPr>
                <w:rFonts w:ascii="Arial" w:hAnsi="Arial" w:cs="Arial"/>
                <w:sz w:val="22"/>
                <w:szCs w:val="22"/>
              </w:rPr>
              <w:t>noted</w:t>
            </w:r>
            <w:r w:rsidRPr="00285233">
              <w:rPr>
                <w:rFonts w:ascii="Arial" w:hAnsi="Arial" w:cs="Arial"/>
                <w:sz w:val="22"/>
                <w:szCs w:val="22"/>
              </w:rPr>
              <w:t xml:space="preserve">. </w:t>
            </w:r>
            <w:r w:rsidR="00F145A1">
              <w:rPr>
                <w:rFonts w:ascii="Arial" w:hAnsi="Arial" w:cs="Arial"/>
                <w:sz w:val="22"/>
                <w:szCs w:val="22"/>
              </w:rPr>
              <w:t xml:space="preserve">The Council’s parking requirements are based on the NRDG standards. Balancing parking needs with design objectives can be challenging, hence the SG attempts to suggest ways in which parking can with integrated with less visual </w:t>
            </w:r>
            <w:proofErr w:type="gramStart"/>
            <w:r w:rsidR="00F145A1">
              <w:rPr>
                <w:rFonts w:ascii="Arial" w:hAnsi="Arial" w:cs="Arial"/>
                <w:sz w:val="22"/>
                <w:szCs w:val="22"/>
              </w:rPr>
              <w:t>impact.</w:t>
            </w:r>
            <w:r w:rsidRPr="00285233">
              <w:rPr>
                <w:rFonts w:ascii="Arial" w:hAnsi="Arial" w:cs="Arial"/>
                <w:sz w:val="22"/>
                <w:szCs w:val="22"/>
              </w:rPr>
              <w:t>.</w:t>
            </w:r>
            <w:proofErr w:type="gramEnd"/>
          </w:p>
        </w:tc>
      </w:tr>
      <w:tr w:rsidR="00CE6C58" w:rsidRPr="00285233" w14:paraId="58D00B3C" w14:textId="77777777" w:rsidTr="006A7C66">
        <w:tc>
          <w:tcPr>
            <w:tcW w:w="2310" w:type="dxa"/>
            <w:shd w:val="clear" w:color="auto" w:fill="auto"/>
          </w:tcPr>
          <w:p w14:paraId="694685DC" w14:textId="77777777" w:rsidR="00CE6C58" w:rsidRPr="00285233" w:rsidRDefault="00CE6C58" w:rsidP="00285233">
            <w:pPr>
              <w:rPr>
                <w:rFonts w:ascii="Arial" w:hAnsi="Arial" w:cs="Arial"/>
                <w:sz w:val="22"/>
                <w:szCs w:val="22"/>
              </w:rPr>
            </w:pPr>
          </w:p>
        </w:tc>
        <w:tc>
          <w:tcPr>
            <w:tcW w:w="1909" w:type="dxa"/>
            <w:shd w:val="clear" w:color="auto" w:fill="auto"/>
          </w:tcPr>
          <w:p w14:paraId="518A43F4"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405DCB38" w14:textId="77777777" w:rsidR="00CE6C58" w:rsidRPr="00285233" w:rsidRDefault="00CE6C58" w:rsidP="00285233">
            <w:pPr>
              <w:rPr>
                <w:rFonts w:ascii="Arial" w:hAnsi="Arial" w:cs="Arial"/>
                <w:sz w:val="22"/>
                <w:szCs w:val="22"/>
              </w:rPr>
            </w:pPr>
            <w:r w:rsidRPr="00285233">
              <w:rPr>
                <w:rFonts w:ascii="Arial" w:hAnsi="Arial" w:cs="Arial"/>
                <w:sz w:val="22"/>
                <w:szCs w:val="22"/>
              </w:rPr>
              <w:t>Important to recognise that some principles can conflict with others. Flexibility and trade-offs will be required on a site-by-site basis to ensure deliverable developments.</w:t>
            </w:r>
          </w:p>
        </w:tc>
        <w:tc>
          <w:tcPr>
            <w:tcW w:w="5529" w:type="dxa"/>
            <w:shd w:val="clear" w:color="auto" w:fill="auto"/>
          </w:tcPr>
          <w:p w14:paraId="694A0C8A" w14:textId="77777777" w:rsidR="00CE6C58" w:rsidRPr="00285233" w:rsidRDefault="00CE6C58" w:rsidP="00285233">
            <w:pPr>
              <w:rPr>
                <w:rFonts w:ascii="Arial" w:hAnsi="Arial" w:cs="Arial"/>
                <w:sz w:val="22"/>
                <w:szCs w:val="22"/>
              </w:rPr>
            </w:pPr>
            <w:r w:rsidRPr="00285233">
              <w:rPr>
                <w:rFonts w:ascii="Arial" w:hAnsi="Arial" w:cs="Arial"/>
                <w:sz w:val="22"/>
                <w:szCs w:val="22"/>
              </w:rPr>
              <w:t>Comment noted. As part of the standard planning consultation process, the Development Management Case Officer negotiates compromises and consensus between any potentially conflicting special requirements, where proposals generally meet policy.</w:t>
            </w:r>
          </w:p>
        </w:tc>
      </w:tr>
      <w:tr w:rsidR="00CE6C58" w:rsidRPr="00285233" w14:paraId="4BEDAB8A" w14:textId="77777777" w:rsidTr="006A7C66">
        <w:tc>
          <w:tcPr>
            <w:tcW w:w="2310" w:type="dxa"/>
            <w:shd w:val="clear" w:color="auto" w:fill="auto"/>
          </w:tcPr>
          <w:p w14:paraId="404BD55D" w14:textId="77777777" w:rsidR="00CE6C58" w:rsidRPr="00285233" w:rsidRDefault="00CE6C58" w:rsidP="00285233">
            <w:pPr>
              <w:rPr>
                <w:rFonts w:ascii="Arial" w:hAnsi="Arial" w:cs="Arial"/>
                <w:b/>
                <w:sz w:val="22"/>
                <w:szCs w:val="22"/>
              </w:rPr>
            </w:pPr>
            <w:r w:rsidRPr="00285233">
              <w:rPr>
                <w:rFonts w:ascii="Arial" w:hAnsi="Arial" w:cs="Arial"/>
                <w:b/>
                <w:sz w:val="22"/>
                <w:szCs w:val="22"/>
              </w:rPr>
              <w:t>Scottish Natural Heritage (SNH)</w:t>
            </w:r>
            <w:r w:rsidR="001142A8">
              <w:rPr>
                <w:rFonts w:ascii="Arial" w:hAnsi="Arial" w:cs="Arial"/>
                <w:b/>
                <w:sz w:val="22"/>
                <w:szCs w:val="22"/>
              </w:rPr>
              <w:t xml:space="preserve"> – now NatureScot</w:t>
            </w:r>
          </w:p>
        </w:tc>
        <w:tc>
          <w:tcPr>
            <w:tcW w:w="1909" w:type="dxa"/>
            <w:shd w:val="clear" w:color="auto" w:fill="auto"/>
          </w:tcPr>
          <w:p w14:paraId="38451F16"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4EC661B6" w14:textId="77777777" w:rsidR="00421A0C" w:rsidRDefault="00CE6C58" w:rsidP="00285233">
            <w:pPr>
              <w:rPr>
                <w:rFonts w:ascii="Arial" w:hAnsi="Arial" w:cs="Arial"/>
                <w:sz w:val="22"/>
                <w:szCs w:val="22"/>
              </w:rPr>
            </w:pPr>
            <w:r w:rsidRPr="00285233">
              <w:rPr>
                <w:rFonts w:ascii="Arial" w:hAnsi="Arial" w:cs="Arial"/>
                <w:sz w:val="22"/>
                <w:szCs w:val="22"/>
              </w:rPr>
              <w:t xml:space="preserve">Acknowledge SG was drafted before Covid-19 pandemic, however query whether changes will be required to deliver places that are pandemic proof. Suggests two significant areas of change likely to affect neighbourhood design. </w:t>
            </w:r>
          </w:p>
          <w:p w14:paraId="2B9F7157" w14:textId="77777777" w:rsidR="00421A0C" w:rsidRDefault="00CE6C58" w:rsidP="00285233">
            <w:pPr>
              <w:rPr>
                <w:rFonts w:ascii="Arial" w:hAnsi="Arial" w:cs="Arial"/>
                <w:sz w:val="22"/>
                <w:szCs w:val="22"/>
              </w:rPr>
            </w:pPr>
            <w:r w:rsidRPr="00285233">
              <w:rPr>
                <w:rFonts w:ascii="Arial" w:hAnsi="Arial" w:cs="Arial"/>
                <w:sz w:val="22"/>
                <w:szCs w:val="22"/>
              </w:rPr>
              <w:sym w:font="Symbol" w:char="F0B7"/>
            </w:r>
            <w:r w:rsidRPr="00285233">
              <w:rPr>
                <w:rFonts w:ascii="Arial" w:hAnsi="Arial" w:cs="Arial"/>
                <w:sz w:val="22"/>
                <w:szCs w:val="22"/>
              </w:rPr>
              <w:t xml:space="preserve"> Changes to how people work and how children attend school</w:t>
            </w:r>
            <w:r w:rsidR="00187DBF">
              <w:rPr>
                <w:rFonts w:ascii="Arial" w:hAnsi="Arial" w:cs="Arial"/>
                <w:sz w:val="22"/>
                <w:szCs w:val="22"/>
              </w:rPr>
              <w:t>.</w:t>
            </w:r>
            <w:r w:rsidRPr="00285233">
              <w:rPr>
                <w:rFonts w:ascii="Arial" w:hAnsi="Arial" w:cs="Arial"/>
                <w:sz w:val="22"/>
                <w:szCs w:val="22"/>
              </w:rPr>
              <w:t xml:space="preserve"> </w:t>
            </w:r>
          </w:p>
          <w:p w14:paraId="1ECBD180" w14:textId="77777777" w:rsidR="00CE6C58" w:rsidRPr="00285233" w:rsidRDefault="00CE6C58" w:rsidP="00285233">
            <w:pPr>
              <w:rPr>
                <w:rFonts w:ascii="Arial" w:hAnsi="Arial" w:cs="Arial"/>
                <w:sz w:val="22"/>
                <w:szCs w:val="22"/>
              </w:rPr>
            </w:pPr>
            <w:r w:rsidRPr="00285233">
              <w:rPr>
                <w:rFonts w:ascii="Arial" w:hAnsi="Arial" w:cs="Arial"/>
                <w:sz w:val="22"/>
                <w:szCs w:val="22"/>
              </w:rPr>
              <w:sym w:font="Symbol" w:char="F0B7"/>
            </w:r>
            <w:r w:rsidRPr="00285233">
              <w:rPr>
                <w:rFonts w:ascii="Arial" w:hAnsi="Arial" w:cs="Arial"/>
                <w:sz w:val="22"/>
                <w:szCs w:val="22"/>
              </w:rPr>
              <w:t xml:space="preserve"> Changes to how people move around</w:t>
            </w:r>
            <w:r w:rsidR="00187DBF">
              <w:rPr>
                <w:rFonts w:ascii="Arial" w:hAnsi="Arial" w:cs="Arial"/>
                <w:sz w:val="22"/>
                <w:szCs w:val="22"/>
              </w:rPr>
              <w:t>.</w:t>
            </w:r>
          </w:p>
        </w:tc>
        <w:tc>
          <w:tcPr>
            <w:tcW w:w="5529" w:type="dxa"/>
            <w:shd w:val="clear" w:color="auto" w:fill="auto"/>
          </w:tcPr>
          <w:p w14:paraId="0C30EC80" w14:textId="77777777" w:rsidR="00CE6C58" w:rsidRPr="00285233" w:rsidRDefault="00CE6C58" w:rsidP="002A18AA">
            <w:pPr>
              <w:rPr>
                <w:rFonts w:ascii="Arial" w:hAnsi="Arial" w:cs="Arial"/>
                <w:sz w:val="22"/>
                <w:szCs w:val="22"/>
              </w:rPr>
            </w:pPr>
            <w:r w:rsidRPr="00285233">
              <w:rPr>
                <w:rFonts w:ascii="Arial" w:hAnsi="Arial" w:cs="Arial"/>
                <w:sz w:val="22"/>
                <w:szCs w:val="22"/>
              </w:rPr>
              <w:t xml:space="preserve">Comment </w:t>
            </w:r>
            <w:r w:rsidR="00421A0C">
              <w:rPr>
                <w:rFonts w:ascii="Arial" w:hAnsi="Arial" w:cs="Arial"/>
                <w:sz w:val="22"/>
                <w:szCs w:val="22"/>
              </w:rPr>
              <w:t>noted</w:t>
            </w:r>
            <w:r w:rsidRPr="00285233">
              <w:rPr>
                <w:rFonts w:ascii="Arial" w:hAnsi="Arial" w:cs="Arial"/>
                <w:sz w:val="22"/>
                <w:szCs w:val="22"/>
              </w:rPr>
              <w:t xml:space="preserve">. </w:t>
            </w:r>
            <w:r w:rsidR="00421A0C">
              <w:rPr>
                <w:rFonts w:ascii="Arial" w:hAnsi="Arial" w:cs="Arial"/>
                <w:sz w:val="22"/>
                <w:szCs w:val="22"/>
              </w:rPr>
              <w:t>However, i</w:t>
            </w:r>
            <w:r w:rsidRPr="00285233">
              <w:rPr>
                <w:rFonts w:ascii="Arial" w:hAnsi="Arial" w:cs="Arial"/>
                <w:sz w:val="22"/>
                <w:szCs w:val="22"/>
              </w:rPr>
              <w:t xml:space="preserve">t is considered premature for this Guidance to be altered to address impacts of ongoing pandemic on urban design and general </w:t>
            </w:r>
            <w:proofErr w:type="gramStart"/>
            <w:r w:rsidRPr="00285233">
              <w:rPr>
                <w:rFonts w:ascii="Arial" w:hAnsi="Arial" w:cs="Arial"/>
                <w:sz w:val="22"/>
                <w:szCs w:val="22"/>
              </w:rPr>
              <w:t>life styles</w:t>
            </w:r>
            <w:proofErr w:type="gramEnd"/>
            <w:r w:rsidRPr="00285233">
              <w:rPr>
                <w:rFonts w:ascii="Arial" w:hAnsi="Arial" w:cs="Arial"/>
                <w:sz w:val="22"/>
                <w:szCs w:val="22"/>
              </w:rPr>
              <w:t xml:space="preserve">. Next iteration of this </w:t>
            </w:r>
            <w:r w:rsidR="00550D0B">
              <w:rPr>
                <w:rFonts w:ascii="Arial" w:hAnsi="Arial" w:cs="Arial"/>
                <w:sz w:val="22"/>
                <w:szCs w:val="22"/>
              </w:rPr>
              <w:t xml:space="preserve">SG </w:t>
            </w:r>
            <w:r w:rsidRPr="00285233">
              <w:rPr>
                <w:rFonts w:ascii="Arial" w:hAnsi="Arial" w:cs="Arial"/>
                <w:sz w:val="22"/>
                <w:szCs w:val="22"/>
              </w:rPr>
              <w:t xml:space="preserve">will be better placed to address resultant impacts, once the </w:t>
            </w:r>
            <w:r w:rsidR="00421A0C">
              <w:rPr>
                <w:rFonts w:ascii="Arial" w:hAnsi="Arial" w:cs="Arial"/>
                <w:sz w:val="22"/>
                <w:szCs w:val="22"/>
              </w:rPr>
              <w:t>longer term</w:t>
            </w:r>
            <w:r w:rsidR="001142A8">
              <w:rPr>
                <w:rFonts w:ascii="Arial" w:hAnsi="Arial" w:cs="Arial"/>
                <w:sz w:val="22"/>
                <w:szCs w:val="22"/>
              </w:rPr>
              <w:t xml:space="preserve"> and more permanent</w:t>
            </w:r>
            <w:r w:rsidR="00421A0C">
              <w:rPr>
                <w:rFonts w:ascii="Arial" w:hAnsi="Arial" w:cs="Arial"/>
                <w:sz w:val="22"/>
                <w:szCs w:val="22"/>
              </w:rPr>
              <w:t xml:space="preserve"> implications of the</w:t>
            </w:r>
            <w:r w:rsidR="00421A0C" w:rsidRPr="00285233">
              <w:rPr>
                <w:rFonts w:ascii="Arial" w:hAnsi="Arial" w:cs="Arial"/>
                <w:sz w:val="22"/>
                <w:szCs w:val="22"/>
              </w:rPr>
              <w:t xml:space="preserve"> </w:t>
            </w:r>
            <w:r w:rsidRPr="00285233">
              <w:rPr>
                <w:rFonts w:ascii="Arial" w:hAnsi="Arial" w:cs="Arial"/>
                <w:sz w:val="22"/>
                <w:szCs w:val="22"/>
              </w:rPr>
              <w:t xml:space="preserve">pandemic </w:t>
            </w:r>
            <w:r w:rsidR="00421A0C">
              <w:rPr>
                <w:rFonts w:ascii="Arial" w:hAnsi="Arial" w:cs="Arial"/>
                <w:sz w:val="22"/>
                <w:szCs w:val="22"/>
              </w:rPr>
              <w:t xml:space="preserve">are </w:t>
            </w:r>
            <w:r w:rsidR="001142A8">
              <w:rPr>
                <w:rFonts w:ascii="Arial" w:hAnsi="Arial" w:cs="Arial"/>
                <w:sz w:val="22"/>
                <w:szCs w:val="22"/>
              </w:rPr>
              <w:t>evident.</w:t>
            </w:r>
            <w:r w:rsidRPr="00285233">
              <w:rPr>
                <w:rFonts w:ascii="Arial" w:hAnsi="Arial" w:cs="Arial"/>
                <w:sz w:val="22"/>
                <w:szCs w:val="22"/>
              </w:rPr>
              <w:t xml:space="preserve"> </w:t>
            </w:r>
          </w:p>
        </w:tc>
      </w:tr>
      <w:tr w:rsidR="00CE6C58" w:rsidRPr="00285233" w14:paraId="0F20EF4D" w14:textId="77777777" w:rsidTr="006A7C66">
        <w:tc>
          <w:tcPr>
            <w:tcW w:w="2310" w:type="dxa"/>
            <w:shd w:val="clear" w:color="auto" w:fill="auto"/>
          </w:tcPr>
          <w:p w14:paraId="77DA9A15" w14:textId="77777777" w:rsidR="00CE6C58" w:rsidRPr="00285233" w:rsidRDefault="00CE6C58" w:rsidP="00285233">
            <w:pPr>
              <w:rPr>
                <w:rFonts w:ascii="Arial" w:hAnsi="Arial" w:cs="Arial"/>
                <w:sz w:val="22"/>
                <w:szCs w:val="22"/>
              </w:rPr>
            </w:pPr>
          </w:p>
        </w:tc>
        <w:tc>
          <w:tcPr>
            <w:tcW w:w="1909" w:type="dxa"/>
            <w:shd w:val="clear" w:color="auto" w:fill="auto"/>
          </w:tcPr>
          <w:p w14:paraId="18560660" w14:textId="77777777" w:rsidR="00CE6C58" w:rsidRPr="00285233" w:rsidRDefault="00CE6C58" w:rsidP="00285233">
            <w:pPr>
              <w:rPr>
                <w:rFonts w:ascii="Arial" w:hAnsi="Arial" w:cs="Arial"/>
                <w:sz w:val="22"/>
                <w:szCs w:val="22"/>
              </w:rPr>
            </w:pPr>
            <w:r w:rsidRPr="00285233">
              <w:rPr>
                <w:rFonts w:ascii="Arial" w:hAnsi="Arial" w:cs="Arial"/>
                <w:sz w:val="22"/>
                <w:szCs w:val="22"/>
              </w:rPr>
              <w:t>Page 35</w:t>
            </w:r>
          </w:p>
        </w:tc>
        <w:tc>
          <w:tcPr>
            <w:tcW w:w="4394" w:type="dxa"/>
            <w:shd w:val="clear" w:color="auto" w:fill="auto"/>
          </w:tcPr>
          <w:p w14:paraId="373F5656" w14:textId="77777777" w:rsidR="00CE6C58" w:rsidRPr="00285233" w:rsidRDefault="00CE6C58" w:rsidP="00285233">
            <w:pPr>
              <w:rPr>
                <w:rFonts w:ascii="Arial" w:hAnsi="Arial" w:cs="Arial"/>
                <w:sz w:val="22"/>
                <w:szCs w:val="22"/>
              </w:rPr>
            </w:pPr>
            <w:r w:rsidRPr="00285233">
              <w:rPr>
                <w:rFonts w:ascii="Arial" w:hAnsi="Arial" w:cs="Arial"/>
                <w:sz w:val="22"/>
                <w:szCs w:val="22"/>
              </w:rPr>
              <w:t>Welcome measures which focus on integrating natural landscaping and biodiversity into development which would assist in addressing the pandemic issues identified.</w:t>
            </w:r>
          </w:p>
        </w:tc>
        <w:tc>
          <w:tcPr>
            <w:tcW w:w="5529" w:type="dxa"/>
            <w:shd w:val="clear" w:color="auto" w:fill="auto"/>
          </w:tcPr>
          <w:p w14:paraId="13DFE355" w14:textId="77777777" w:rsidR="00CE6C58" w:rsidRPr="00285233" w:rsidRDefault="00CE6C58" w:rsidP="001142A8">
            <w:pPr>
              <w:rPr>
                <w:rFonts w:ascii="Arial" w:hAnsi="Arial" w:cs="Arial"/>
                <w:sz w:val="22"/>
                <w:szCs w:val="22"/>
              </w:rPr>
            </w:pPr>
            <w:r w:rsidRPr="00285233">
              <w:rPr>
                <w:rFonts w:ascii="Arial" w:hAnsi="Arial" w:cs="Arial"/>
                <w:sz w:val="22"/>
                <w:szCs w:val="22"/>
              </w:rPr>
              <w:t xml:space="preserve">Comment noted, but also refer to response above in relation to our concerns about the previous suggestion that this guidance </w:t>
            </w:r>
            <w:r w:rsidR="001142A8">
              <w:rPr>
                <w:rFonts w:ascii="Arial" w:hAnsi="Arial" w:cs="Arial"/>
                <w:sz w:val="22"/>
                <w:szCs w:val="22"/>
              </w:rPr>
              <w:t>attempts to address</w:t>
            </w:r>
            <w:r w:rsidR="001142A8" w:rsidRPr="00285233">
              <w:rPr>
                <w:rFonts w:ascii="Arial" w:hAnsi="Arial" w:cs="Arial"/>
                <w:sz w:val="22"/>
                <w:szCs w:val="22"/>
              </w:rPr>
              <w:t xml:space="preserve"> </w:t>
            </w:r>
            <w:r w:rsidRPr="00285233">
              <w:rPr>
                <w:rFonts w:ascii="Arial" w:hAnsi="Arial" w:cs="Arial"/>
                <w:sz w:val="22"/>
                <w:szCs w:val="22"/>
              </w:rPr>
              <w:t xml:space="preserve">the impacts on pandemic at this time. </w:t>
            </w:r>
          </w:p>
        </w:tc>
      </w:tr>
      <w:tr w:rsidR="00CE6C58" w:rsidRPr="00285233" w14:paraId="1AA6AE17" w14:textId="77777777" w:rsidTr="006A7C66">
        <w:tc>
          <w:tcPr>
            <w:tcW w:w="2310" w:type="dxa"/>
            <w:shd w:val="clear" w:color="auto" w:fill="auto"/>
          </w:tcPr>
          <w:p w14:paraId="7D891205" w14:textId="77777777" w:rsidR="00CE6C58" w:rsidRPr="00285233" w:rsidRDefault="00CE6C58" w:rsidP="00285233">
            <w:pPr>
              <w:rPr>
                <w:rFonts w:ascii="Arial" w:hAnsi="Arial" w:cs="Arial"/>
                <w:b/>
                <w:sz w:val="22"/>
                <w:szCs w:val="22"/>
              </w:rPr>
            </w:pPr>
            <w:r w:rsidRPr="00285233">
              <w:rPr>
                <w:rFonts w:ascii="Arial" w:hAnsi="Arial" w:cs="Arial"/>
                <w:b/>
                <w:sz w:val="22"/>
                <w:szCs w:val="22"/>
              </w:rPr>
              <w:t>Historic Environment Scotland (HES)</w:t>
            </w:r>
          </w:p>
        </w:tc>
        <w:tc>
          <w:tcPr>
            <w:tcW w:w="1909" w:type="dxa"/>
            <w:shd w:val="clear" w:color="auto" w:fill="auto"/>
          </w:tcPr>
          <w:p w14:paraId="0E853ABD"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282B0DF3" w14:textId="77777777" w:rsidR="00CE6C58" w:rsidRPr="00285233" w:rsidRDefault="00CE6C58" w:rsidP="00285233">
            <w:pPr>
              <w:rPr>
                <w:rFonts w:ascii="Arial" w:hAnsi="Arial" w:cs="Arial"/>
                <w:sz w:val="22"/>
                <w:szCs w:val="22"/>
              </w:rPr>
            </w:pPr>
            <w:r w:rsidRPr="00285233">
              <w:rPr>
                <w:rFonts w:ascii="Arial" w:hAnsi="Arial" w:cs="Arial"/>
                <w:sz w:val="22"/>
                <w:szCs w:val="22"/>
              </w:rPr>
              <w:t xml:space="preserve">Aware that SG is being rolled forward with minimal changes. While broadly content with this approach, we recommend that </w:t>
            </w:r>
            <w:r w:rsidRPr="00285233">
              <w:rPr>
                <w:rFonts w:ascii="Arial" w:hAnsi="Arial" w:cs="Arial"/>
                <w:sz w:val="22"/>
                <w:szCs w:val="22"/>
              </w:rPr>
              <w:lastRenderedPageBreak/>
              <w:t xml:space="preserve">they should be updated to reflect the recently published Historic Environment Policy for Scotland (HEPS, 2019) and associated Managing Change Guidance notes. </w:t>
            </w:r>
            <w:proofErr w:type="gramStart"/>
            <w:r w:rsidRPr="00285233">
              <w:rPr>
                <w:rFonts w:ascii="Arial" w:hAnsi="Arial" w:cs="Arial"/>
                <w:sz w:val="22"/>
                <w:szCs w:val="22"/>
              </w:rPr>
              <w:t>In particular, we</w:t>
            </w:r>
            <w:proofErr w:type="gramEnd"/>
            <w:r w:rsidRPr="00285233">
              <w:rPr>
                <w:rFonts w:ascii="Arial" w:hAnsi="Arial" w:cs="Arial"/>
                <w:sz w:val="22"/>
                <w:szCs w:val="22"/>
              </w:rPr>
              <w:t xml:space="preserve"> recommend that the role of the historic environment in place-making is explicitly linked to HEPS in this SG.</w:t>
            </w:r>
          </w:p>
        </w:tc>
        <w:tc>
          <w:tcPr>
            <w:tcW w:w="5529" w:type="dxa"/>
            <w:shd w:val="clear" w:color="auto" w:fill="auto"/>
          </w:tcPr>
          <w:p w14:paraId="16C2D9FA" w14:textId="77777777" w:rsidR="00CF489D" w:rsidRDefault="00CE6C58" w:rsidP="00285233">
            <w:pPr>
              <w:rPr>
                <w:rFonts w:ascii="Arial" w:hAnsi="Arial" w:cs="Arial"/>
                <w:sz w:val="22"/>
                <w:szCs w:val="22"/>
              </w:rPr>
            </w:pPr>
            <w:r w:rsidRPr="00285233">
              <w:rPr>
                <w:rFonts w:ascii="Arial" w:hAnsi="Arial" w:cs="Arial"/>
                <w:sz w:val="22"/>
                <w:szCs w:val="22"/>
              </w:rPr>
              <w:lastRenderedPageBreak/>
              <w:t xml:space="preserve">Comment accepted. Proposed modification: </w:t>
            </w:r>
          </w:p>
          <w:p w14:paraId="4C311639" w14:textId="77777777" w:rsidR="00CF489D" w:rsidRDefault="00CE6C58" w:rsidP="00285233">
            <w:pPr>
              <w:rPr>
                <w:rFonts w:ascii="Arial" w:hAnsi="Arial" w:cs="Arial"/>
                <w:sz w:val="22"/>
                <w:szCs w:val="22"/>
              </w:rPr>
            </w:pPr>
            <w:r w:rsidRPr="00285233">
              <w:rPr>
                <w:rFonts w:ascii="Arial" w:hAnsi="Arial" w:cs="Arial"/>
                <w:sz w:val="22"/>
                <w:szCs w:val="22"/>
              </w:rPr>
              <w:lastRenderedPageBreak/>
              <w:t>Add extra heading on page 1,</w:t>
            </w:r>
            <w:r w:rsidRPr="00285233">
              <w:rPr>
                <w:rFonts w:ascii="Arial" w:hAnsi="Arial" w:cs="Arial"/>
                <w:i/>
                <w:sz w:val="22"/>
                <w:szCs w:val="22"/>
              </w:rPr>
              <w:t xml:space="preserve"> Introduction</w:t>
            </w:r>
            <w:r w:rsidRPr="00285233">
              <w:rPr>
                <w:rFonts w:ascii="Arial" w:hAnsi="Arial" w:cs="Arial"/>
                <w:sz w:val="22"/>
                <w:szCs w:val="22"/>
              </w:rPr>
              <w:t>, beneath paragraph 1.6 as follows: “</w:t>
            </w:r>
            <w:r w:rsidRPr="00285233">
              <w:rPr>
                <w:rFonts w:ascii="Arial" w:hAnsi="Arial" w:cs="Arial"/>
                <w:i/>
                <w:sz w:val="22"/>
                <w:szCs w:val="22"/>
              </w:rPr>
              <w:t>How does it relate to Historic Environment Policy for Scotland 2019?</w:t>
            </w:r>
            <w:r w:rsidRPr="00285233">
              <w:rPr>
                <w:rFonts w:ascii="Arial" w:hAnsi="Arial" w:cs="Arial"/>
                <w:sz w:val="22"/>
                <w:szCs w:val="22"/>
              </w:rPr>
              <w:t xml:space="preserve">  </w:t>
            </w:r>
          </w:p>
          <w:p w14:paraId="122E70B6" w14:textId="77777777" w:rsidR="00CE6C58" w:rsidRPr="00285233" w:rsidRDefault="00CE6C58" w:rsidP="00285233">
            <w:pPr>
              <w:rPr>
                <w:rFonts w:ascii="Arial" w:hAnsi="Arial" w:cs="Arial"/>
                <w:sz w:val="22"/>
                <w:szCs w:val="22"/>
              </w:rPr>
            </w:pPr>
            <w:r w:rsidRPr="00285233">
              <w:rPr>
                <w:rFonts w:ascii="Arial" w:hAnsi="Arial" w:cs="Arial"/>
                <w:sz w:val="22"/>
                <w:szCs w:val="22"/>
              </w:rPr>
              <w:t xml:space="preserve">Add paragraph 1.7 below this heading as follows: “1.7 </w:t>
            </w:r>
            <w:r w:rsidRPr="00285233">
              <w:rPr>
                <w:rFonts w:ascii="Arial" w:hAnsi="Arial" w:cs="Arial"/>
                <w:i/>
                <w:sz w:val="22"/>
                <w:szCs w:val="22"/>
              </w:rPr>
              <w:t>This Supplementary Guidance seeks to reflect the principles contained in Historic Environment Policy for Scotland (HEPS, 2019) in relation to the role</w:t>
            </w:r>
            <w:r w:rsidRPr="00285233">
              <w:rPr>
                <w:rFonts w:ascii="Arial" w:hAnsi="Arial" w:cs="Arial"/>
                <w:sz w:val="22"/>
                <w:szCs w:val="22"/>
              </w:rPr>
              <w:t xml:space="preserve"> </w:t>
            </w:r>
            <w:r w:rsidRPr="00285233">
              <w:rPr>
                <w:rFonts w:ascii="Arial" w:hAnsi="Arial" w:cs="Arial"/>
                <w:i/>
                <w:sz w:val="22"/>
                <w:szCs w:val="22"/>
              </w:rPr>
              <w:t>that the historic environment plays in place making”.</w:t>
            </w:r>
          </w:p>
        </w:tc>
      </w:tr>
      <w:tr w:rsidR="00CE6C58" w:rsidRPr="00285233" w14:paraId="437A451C" w14:textId="77777777" w:rsidTr="006A7C66">
        <w:tc>
          <w:tcPr>
            <w:tcW w:w="2310" w:type="dxa"/>
            <w:shd w:val="clear" w:color="auto" w:fill="auto"/>
          </w:tcPr>
          <w:p w14:paraId="07717623" w14:textId="77777777" w:rsidR="00CE6C58" w:rsidRPr="00285233" w:rsidRDefault="00CE6C58" w:rsidP="00285233">
            <w:pPr>
              <w:rPr>
                <w:rFonts w:ascii="Arial" w:hAnsi="Arial" w:cs="Arial"/>
                <w:b/>
                <w:sz w:val="22"/>
                <w:szCs w:val="22"/>
              </w:rPr>
            </w:pPr>
            <w:r w:rsidRPr="00285233">
              <w:rPr>
                <w:rFonts w:ascii="Arial" w:hAnsi="Arial" w:cs="Arial"/>
                <w:b/>
                <w:sz w:val="22"/>
                <w:szCs w:val="22"/>
              </w:rPr>
              <w:lastRenderedPageBreak/>
              <w:t>Paths for All</w:t>
            </w:r>
          </w:p>
        </w:tc>
        <w:tc>
          <w:tcPr>
            <w:tcW w:w="1909" w:type="dxa"/>
            <w:shd w:val="clear" w:color="auto" w:fill="auto"/>
          </w:tcPr>
          <w:p w14:paraId="26CDBEA9"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3E1817BC" w14:textId="77777777" w:rsidR="00CE6C58" w:rsidRPr="00285233" w:rsidRDefault="00CE6C58" w:rsidP="00285233">
            <w:pPr>
              <w:rPr>
                <w:rFonts w:ascii="Arial" w:hAnsi="Arial" w:cs="Arial"/>
                <w:sz w:val="22"/>
                <w:szCs w:val="22"/>
              </w:rPr>
            </w:pPr>
            <w:r w:rsidRPr="00285233">
              <w:rPr>
                <w:rFonts w:ascii="Arial" w:hAnsi="Arial" w:cs="Arial"/>
                <w:sz w:val="22"/>
                <w:szCs w:val="22"/>
              </w:rPr>
              <w:t>FC can build on their already exemplar approach to walking, cycling, active travel and outdoor access.</w:t>
            </w:r>
          </w:p>
        </w:tc>
        <w:tc>
          <w:tcPr>
            <w:tcW w:w="5529" w:type="dxa"/>
            <w:shd w:val="clear" w:color="auto" w:fill="auto"/>
          </w:tcPr>
          <w:p w14:paraId="3D5365EF" w14:textId="77777777" w:rsidR="00CE6C58" w:rsidRPr="00285233" w:rsidRDefault="00CE6C58" w:rsidP="00285233">
            <w:pPr>
              <w:rPr>
                <w:rFonts w:ascii="Arial" w:hAnsi="Arial" w:cs="Arial"/>
                <w:sz w:val="22"/>
                <w:szCs w:val="22"/>
              </w:rPr>
            </w:pPr>
            <w:r w:rsidRPr="00285233">
              <w:rPr>
                <w:rFonts w:ascii="Arial" w:hAnsi="Arial" w:cs="Arial"/>
                <w:sz w:val="22"/>
                <w:szCs w:val="22"/>
              </w:rPr>
              <w:t>Comment noted.</w:t>
            </w:r>
          </w:p>
        </w:tc>
      </w:tr>
      <w:tr w:rsidR="00CE6C58" w:rsidRPr="00285233" w14:paraId="0842FE8D" w14:textId="77777777" w:rsidTr="006A7C66">
        <w:tc>
          <w:tcPr>
            <w:tcW w:w="2310" w:type="dxa"/>
            <w:shd w:val="clear" w:color="auto" w:fill="auto"/>
          </w:tcPr>
          <w:p w14:paraId="44BA215B" w14:textId="77777777" w:rsidR="00CE6C58" w:rsidRPr="00285233" w:rsidRDefault="00CE6C58" w:rsidP="00285233">
            <w:pPr>
              <w:rPr>
                <w:rFonts w:ascii="Arial" w:hAnsi="Arial" w:cs="Arial"/>
                <w:sz w:val="22"/>
                <w:szCs w:val="22"/>
              </w:rPr>
            </w:pPr>
          </w:p>
        </w:tc>
        <w:tc>
          <w:tcPr>
            <w:tcW w:w="1909" w:type="dxa"/>
            <w:shd w:val="clear" w:color="auto" w:fill="auto"/>
          </w:tcPr>
          <w:p w14:paraId="339E8643"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639188E3" w14:textId="77777777" w:rsidR="00CE6C58" w:rsidRPr="00285233" w:rsidRDefault="00CE6C58" w:rsidP="00285233">
            <w:pPr>
              <w:spacing w:after="160" w:line="256" w:lineRule="auto"/>
              <w:rPr>
                <w:rFonts w:ascii="Arial" w:hAnsi="Arial" w:cs="Arial"/>
                <w:sz w:val="22"/>
                <w:szCs w:val="22"/>
              </w:rPr>
            </w:pPr>
            <w:r w:rsidRPr="00285233">
              <w:rPr>
                <w:rFonts w:ascii="Arial" w:hAnsi="Arial" w:cs="Arial"/>
                <w:sz w:val="22"/>
                <w:szCs w:val="22"/>
              </w:rPr>
              <w:t>Wholeheartedly support the use of the Place Standard as a tool for placemaking.  Walking, wheeling, cycling and public transport should be key components of this.</w:t>
            </w:r>
          </w:p>
        </w:tc>
        <w:tc>
          <w:tcPr>
            <w:tcW w:w="5529" w:type="dxa"/>
            <w:shd w:val="clear" w:color="auto" w:fill="auto"/>
          </w:tcPr>
          <w:p w14:paraId="613D506B" w14:textId="77777777" w:rsidR="00CE6C58" w:rsidRPr="00285233" w:rsidRDefault="00CE6C58" w:rsidP="00285233">
            <w:pPr>
              <w:rPr>
                <w:rFonts w:ascii="Arial" w:hAnsi="Arial" w:cs="Arial"/>
                <w:sz w:val="22"/>
                <w:szCs w:val="22"/>
              </w:rPr>
            </w:pPr>
            <w:r w:rsidRPr="00285233">
              <w:rPr>
                <w:rFonts w:ascii="Arial" w:hAnsi="Arial" w:cs="Arial"/>
                <w:sz w:val="22"/>
                <w:szCs w:val="22"/>
              </w:rPr>
              <w:t>Comment noted.</w:t>
            </w:r>
          </w:p>
        </w:tc>
      </w:tr>
      <w:tr w:rsidR="00CE6C58" w:rsidRPr="00285233" w14:paraId="0A6B5A76" w14:textId="77777777" w:rsidTr="006A7C66">
        <w:tc>
          <w:tcPr>
            <w:tcW w:w="2310" w:type="dxa"/>
            <w:shd w:val="clear" w:color="auto" w:fill="auto"/>
          </w:tcPr>
          <w:p w14:paraId="0D2C2D5C" w14:textId="77777777" w:rsidR="00CE6C58" w:rsidRPr="00285233" w:rsidRDefault="00CE6C58" w:rsidP="00285233">
            <w:pPr>
              <w:rPr>
                <w:rFonts w:ascii="Arial" w:hAnsi="Arial" w:cs="Arial"/>
                <w:sz w:val="22"/>
                <w:szCs w:val="22"/>
              </w:rPr>
            </w:pPr>
          </w:p>
        </w:tc>
        <w:tc>
          <w:tcPr>
            <w:tcW w:w="1909" w:type="dxa"/>
            <w:shd w:val="clear" w:color="auto" w:fill="auto"/>
          </w:tcPr>
          <w:p w14:paraId="72D4D67F"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6A35A931" w14:textId="77777777" w:rsidR="00CE6C58" w:rsidRPr="00285233" w:rsidRDefault="00CE6C58" w:rsidP="00285233">
            <w:pPr>
              <w:spacing w:after="160" w:line="256" w:lineRule="auto"/>
              <w:rPr>
                <w:rFonts w:ascii="Arial" w:hAnsi="Arial" w:cs="Arial"/>
                <w:sz w:val="22"/>
                <w:szCs w:val="22"/>
              </w:rPr>
            </w:pPr>
            <w:r w:rsidRPr="00285233">
              <w:rPr>
                <w:rFonts w:ascii="Arial" w:hAnsi="Arial" w:cs="Arial"/>
                <w:sz w:val="22"/>
                <w:szCs w:val="22"/>
              </w:rPr>
              <w:t>Welcome the intention that the principles of good placemaking will apply to all new development and all areas.</w:t>
            </w:r>
          </w:p>
        </w:tc>
        <w:tc>
          <w:tcPr>
            <w:tcW w:w="5529" w:type="dxa"/>
            <w:shd w:val="clear" w:color="auto" w:fill="auto"/>
          </w:tcPr>
          <w:p w14:paraId="27A89BBD" w14:textId="77777777" w:rsidR="00CE6C58" w:rsidRPr="00285233" w:rsidRDefault="00CE6C58" w:rsidP="00285233">
            <w:pPr>
              <w:rPr>
                <w:rFonts w:ascii="Arial" w:hAnsi="Arial" w:cs="Arial"/>
                <w:sz w:val="22"/>
                <w:szCs w:val="22"/>
              </w:rPr>
            </w:pPr>
            <w:r w:rsidRPr="00285233">
              <w:rPr>
                <w:rFonts w:ascii="Arial" w:hAnsi="Arial" w:cs="Arial"/>
                <w:sz w:val="22"/>
                <w:szCs w:val="22"/>
              </w:rPr>
              <w:t>Comment noted.</w:t>
            </w:r>
          </w:p>
        </w:tc>
      </w:tr>
      <w:tr w:rsidR="00CE6C58" w:rsidRPr="00285233" w14:paraId="2A6608C4" w14:textId="77777777" w:rsidTr="006A7C66">
        <w:tc>
          <w:tcPr>
            <w:tcW w:w="2310" w:type="dxa"/>
            <w:shd w:val="clear" w:color="auto" w:fill="auto"/>
          </w:tcPr>
          <w:p w14:paraId="537A0834" w14:textId="77777777" w:rsidR="00CE6C58" w:rsidRPr="00285233" w:rsidRDefault="00CE6C58" w:rsidP="00285233">
            <w:pPr>
              <w:rPr>
                <w:rFonts w:ascii="Arial" w:hAnsi="Arial" w:cs="Arial"/>
                <w:sz w:val="22"/>
                <w:szCs w:val="22"/>
              </w:rPr>
            </w:pPr>
          </w:p>
        </w:tc>
        <w:tc>
          <w:tcPr>
            <w:tcW w:w="1909" w:type="dxa"/>
            <w:shd w:val="clear" w:color="auto" w:fill="auto"/>
          </w:tcPr>
          <w:p w14:paraId="0B999A98"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1ECC7BAF" w14:textId="77777777" w:rsidR="00CE6C58" w:rsidRPr="00285233" w:rsidRDefault="00CE6C58" w:rsidP="00285233">
            <w:pPr>
              <w:spacing w:after="160" w:line="256" w:lineRule="auto"/>
              <w:rPr>
                <w:rFonts w:ascii="Arial" w:hAnsi="Arial" w:cs="Arial"/>
                <w:sz w:val="22"/>
                <w:szCs w:val="22"/>
              </w:rPr>
            </w:pPr>
            <w:r w:rsidRPr="00285233">
              <w:rPr>
                <w:rFonts w:ascii="Arial" w:hAnsi="Arial" w:cs="Arial"/>
                <w:sz w:val="22"/>
                <w:szCs w:val="22"/>
              </w:rPr>
              <w:t>Welcome the intention that development should address the six qualities of successful places identified in The Scottish Government’s SPP.</w:t>
            </w:r>
          </w:p>
        </w:tc>
        <w:tc>
          <w:tcPr>
            <w:tcW w:w="5529" w:type="dxa"/>
            <w:shd w:val="clear" w:color="auto" w:fill="auto"/>
          </w:tcPr>
          <w:p w14:paraId="25B1A079" w14:textId="77777777" w:rsidR="00CE6C58" w:rsidRPr="00285233" w:rsidRDefault="00CE6C58" w:rsidP="00285233">
            <w:pPr>
              <w:rPr>
                <w:rFonts w:ascii="Arial" w:hAnsi="Arial" w:cs="Arial"/>
                <w:sz w:val="22"/>
                <w:szCs w:val="22"/>
              </w:rPr>
            </w:pPr>
            <w:r w:rsidRPr="00285233">
              <w:rPr>
                <w:rFonts w:ascii="Arial" w:hAnsi="Arial" w:cs="Arial"/>
                <w:sz w:val="22"/>
                <w:szCs w:val="22"/>
              </w:rPr>
              <w:t>Comment noted.</w:t>
            </w:r>
          </w:p>
        </w:tc>
      </w:tr>
      <w:tr w:rsidR="00CE6C58" w:rsidRPr="00285233" w14:paraId="757F1EA0" w14:textId="77777777" w:rsidTr="006A7C66">
        <w:tc>
          <w:tcPr>
            <w:tcW w:w="2310" w:type="dxa"/>
            <w:shd w:val="clear" w:color="auto" w:fill="auto"/>
          </w:tcPr>
          <w:p w14:paraId="276B13A2" w14:textId="77777777" w:rsidR="00CE6C58" w:rsidRPr="00285233" w:rsidRDefault="00CE6C58" w:rsidP="00285233">
            <w:pPr>
              <w:rPr>
                <w:rFonts w:ascii="Arial" w:hAnsi="Arial" w:cs="Arial"/>
                <w:sz w:val="22"/>
                <w:szCs w:val="22"/>
              </w:rPr>
            </w:pPr>
          </w:p>
        </w:tc>
        <w:tc>
          <w:tcPr>
            <w:tcW w:w="1909" w:type="dxa"/>
            <w:shd w:val="clear" w:color="auto" w:fill="auto"/>
          </w:tcPr>
          <w:p w14:paraId="51DCEBD1"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234F9315" w14:textId="77777777" w:rsidR="00CE6C58" w:rsidRPr="00285233" w:rsidRDefault="00CE6C58" w:rsidP="00285233">
            <w:pPr>
              <w:spacing w:after="160" w:line="256" w:lineRule="auto"/>
              <w:rPr>
                <w:rFonts w:ascii="Arial" w:hAnsi="Arial" w:cs="Arial"/>
                <w:sz w:val="22"/>
                <w:szCs w:val="22"/>
              </w:rPr>
            </w:pPr>
            <w:r w:rsidRPr="00285233">
              <w:rPr>
                <w:rFonts w:ascii="Arial" w:hAnsi="Arial" w:cs="Arial"/>
                <w:sz w:val="22"/>
                <w:szCs w:val="22"/>
              </w:rPr>
              <w:t xml:space="preserve">Welcome that SG seeks to reflect the principles contained in ‘Designing Streets’ and shows how it relates to the Falkirk area. </w:t>
            </w:r>
          </w:p>
        </w:tc>
        <w:tc>
          <w:tcPr>
            <w:tcW w:w="5529" w:type="dxa"/>
            <w:shd w:val="clear" w:color="auto" w:fill="auto"/>
          </w:tcPr>
          <w:p w14:paraId="3ECA6485" w14:textId="77777777" w:rsidR="00CE6C58" w:rsidRPr="00285233" w:rsidRDefault="00CE6C58" w:rsidP="00285233">
            <w:pPr>
              <w:rPr>
                <w:rFonts w:ascii="Arial" w:hAnsi="Arial" w:cs="Arial"/>
                <w:sz w:val="22"/>
                <w:szCs w:val="22"/>
              </w:rPr>
            </w:pPr>
            <w:r w:rsidRPr="00285233">
              <w:rPr>
                <w:rFonts w:ascii="Arial" w:hAnsi="Arial" w:cs="Arial"/>
                <w:sz w:val="22"/>
                <w:szCs w:val="22"/>
              </w:rPr>
              <w:t>Comment noted.</w:t>
            </w:r>
          </w:p>
        </w:tc>
      </w:tr>
      <w:tr w:rsidR="00CE6C58" w:rsidRPr="00285233" w14:paraId="206715F8" w14:textId="77777777" w:rsidTr="006A7C66">
        <w:tc>
          <w:tcPr>
            <w:tcW w:w="2310" w:type="dxa"/>
            <w:shd w:val="clear" w:color="auto" w:fill="auto"/>
          </w:tcPr>
          <w:p w14:paraId="28C6D7F0" w14:textId="77777777" w:rsidR="00CE6C58" w:rsidRPr="00285233" w:rsidRDefault="00CE6C58" w:rsidP="00285233">
            <w:pPr>
              <w:rPr>
                <w:rFonts w:ascii="Arial" w:hAnsi="Arial" w:cs="Arial"/>
                <w:sz w:val="22"/>
                <w:szCs w:val="22"/>
              </w:rPr>
            </w:pPr>
          </w:p>
        </w:tc>
        <w:tc>
          <w:tcPr>
            <w:tcW w:w="1909" w:type="dxa"/>
            <w:shd w:val="clear" w:color="auto" w:fill="auto"/>
          </w:tcPr>
          <w:p w14:paraId="6F56D6BF"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71793EF1" w14:textId="77777777" w:rsidR="00CE6C58" w:rsidRPr="00285233" w:rsidRDefault="00CE6C58" w:rsidP="00285233">
            <w:pPr>
              <w:spacing w:after="160" w:line="256" w:lineRule="auto"/>
              <w:rPr>
                <w:rFonts w:ascii="Arial" w:hAnsi="Arial" w:cs="Arial"/>
                <w:sz w:val="22"/>
                <w:szCs w:val="22"/>
              </w:rPr>
            </w:pPr>
            <w:r w:rsidRPr="00285233">
              <w:rPr>
                <w:rFonts w:ascii="Arial" w:hAnsi="Arial" w:cs="Arial"/>
                <w:sz w:val="22"/>
                <w:szCs w:val="22"/>
              </w:rPr>
              <w:t>Agree that a key part of this is that the place function of streets should be considered before their movement function.</w:t>
            </w:r>
          </w:p>
        </w:tc>
        <w:tc>
          <w:tcPr>
            <w:tcW w:w="5529" w:type="dxa"/>
            <w:shd w:val="clear" w:color="auto" w:fill="auto"/>
          </w:tcPr>
          <w:p w14:paraId="53709092" w14:textId="77777777" w:rsidR="00CE6C58" w:rsidRPr="00285233" w:rsidRDefault="00CE6C58" w:rsidP="00285233">
            <w:pPr>
              <w:rPr>
                <w:rFonts w:ascii="Arial" w:hAnsi="Arial" w:cs="Arial"/>
                <w:sz w:val="22"/>
                <w:szCs w:val="22"/>
              </w:rPr>
            </w:pPr>
            <w:r w:rsidRPr="00285233">
              <w:rPr>
                <w:rFonts w:ascii="Arial" w:hAnsi="Arial" w:cs="Arial"/>
                <w:sz w:val="22"/>
                <w:szCs w:val="22"/>
              </w:rPr>
              <w:t>Comment noted.</w:t>
            </w:r>
          </w:p>
        </w:tc>
      </w:tr>
      <w:tr w:rsidR="00CE6C58" w:rsidRPr="00285233" w14:paraId="69CAF175" w14:textId="77777777" w:rsidTr="006A7C66">
        <w:tc>
          <w:tcPr>
            <w:tcW w:w="2310" w:type="dxa"/>
            <w:shd w:val="clear" w:color="auto" w:fill="auto"/>
          </w:tcPr>
          <w:p w14:paraId="2DC29845" w14:textId="77777777" w:rsidR="00CE6C58" w:rsidRPr="00285233" w:rsidRDefault="00CE6C58" w:rsidP="00285233">
            <w:pPr>
              <w:rPr>
                <w:rFonts w:ascii="Arial" w:hAnsi="Arial" w:cs="Arial"/>
                <w:sz w:val="22"/>
                <w:szCs w:val="22"/>
              </w:rPr>
            </w:pPr>
          </w:p>
        </w:tc>
        <w:tc>
          <w:tcPr>
            <w:tcW w:w="1909" w:type="dxa"/>
            <w:shd w:val="clear" w:color="auto" w:fill="auto"/>
          </w:tcPr>
          <w:p w14:paraId="1D586C5B"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64419801" w14:textId="77777777" w:rsidR="00CE6C58" w:rsidRPr="00285233" w:rsidRDefault="00CE6C58" w:rsidP="00285233">
            <w:pPr>
              <w:spacing w:after="160" w:line="256" w:lineRule="auto"/>
              <w:rPr>
                <w:rFonts w:ascii="Arial" w:hAnsi="Arial" w:cs="Arial"/>
                <w:sz w:val="22"/>
                <w:szCs w:val="22"/>
              </w:rPr>
            </w:pPr>
            <w:r w:rsidRPr="00285233">
              <w:rPr>
                <w:rFonts w:ascii="Arial" w:hAnsi="Arial" w:cs="Arial"/>
                <w:sz w:val="22"/>
                <w:szCs w:val="22"/>
              </w:rPr>
              <w:t>Welcome the analysis of places and streets as a local reference point for good placemaking.</w:t>
            </w:r>
          </w:p>
        </w:tc>
        <w:tc>
          <w:tcPr>
            <w:tcW w:w="5529" w:type="dxa"/>
            <w:shd w:val="clear" w:color="auto" w:fill="auto"/>
          </w:tcPr>
          <w:p w14:paraId="43713A00" w14:textId="77777777" w:rsidR="00CE6C58" w:rsidRPr="00285233" w:rsidRDefault="00CE6C58" w:rsidP="00285233">
            <w:pPr>
              <w:rPr>
                <w:rFonts w:ascii="Arial" w:hAnsi="Arial" w:cs="Arial"/>
                <w:sz w:val="22"/>
                <w:szCs w:val="22"/>
              </w:rPr>
            </w:pPr>
            <w:r w:rsidRPr="00285233">
              <w:rPr>
                <w:rFonts w:ascii="Arial" w:hAnsi="Arial" w:cs="Arial"/>
                <w:sz w:val="22"/>
                <w:szCs w:val="22"/>
              </w:rPr>
              <w:t>Comment noted.</w:t>
            </w:r>
          </w:p>
        </w:tc>
      </w:tr>
      <w:tr w:rsidR="00CE6C58" w:rsidRPr="00285233" w14:paraId="6C81C907" w14:textId="77777777" w:rsidTr="006A7C66">
        <w:tc>
          <w:tcPr>
            <w:tcW w:w="2310" w:type="dxa"/>
            <w:shd w:val="clear" w:color="auto" w:fill="auto"/>
          </w:tcPr>
          <w:p w14:paraId="299DFF14" w14:textId="77777777" w:rsidR="00CE6C58" w:rsidRPr="00285233" w:rsidRDefault="00CE6C58" w:rsidP="00285233">
            <w:pPr>
              <w:rPr>
                <w:rFonts w:ascii="Arial" w:hAnsi="Arial" w:cs="Arial"/>
                <w:sz w:val="22"/>
                <w:szCs w:val="22"/>
              </w:rPr>
            </w:pPr>
          </w:p>
        </w:tc>
        <w:tc>
          <w:tcPr>
            <w:tcW w:w="1909" w:type="dxa"/>
            <w:shd w:val="clear" w:color="auto" w:fill="auto"/>
          </w:tcPr>
          <w:p w14:paraId="2D4F797C"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5CF44E01" w14:textId="77777777" w:rsidR="00CE6C58" w:rsidRPr="00285233" w:rsidRDefault="00CE6C58" w:rsidP="00285233">
            <w:pPr>
              <w:spacing w:after="160" w:line="256" w:lineRule="auto"/>
              <w:rPr>
                <w:rFonts w:ascii="Arial" w:hAnsi="Arial" w:cs="Arial"/>
                <w:sz w:val="22"/>
                <w:szCs w:val="22"/>
              </w:rPr>
            </w:pPr>
            <w:r w:rsidRPr="00285233">
              <w:rPr>
                <w:rFonts w:ascii="Arial" w:hAnsi="Arial" w:cs="Arial"/>
                <w:sz w:val="22"/>
                <w:szCs w:val="22"/>
              </w:rPr>
              <w:t>Welcome the design guidance on site planning, street structure, street layout and street detail, to reflect the terms of reference of Designing Streets.</w:t>
            </w:r>
          </w:p>
        </w:tc>
        <w:tc>
          <w:tcPr>
            <w:tcW w:w="5529" w:type="dxa"/>
            <w:shd w:val="clear" w:color="auto" w:fill="auto"/>
          </w:tcPr>
          <w:p w14:paraId="236172E7" w14:textId="77777777" w:rsidR="00CE6C58" w:rsidRPr="00285233" w:rsidRDefault="00CE6C58" w:rsidP="00285233">
            <w:pPr>
              <w:rPr>
                <w:rFonts w:ascii="Arial" w:hAnsi="Arial" w:cs="Arial"/>
                <w:sz w:val="22"/>
                <w:szCs w:val="22"/>
              </w:rPr>
            </w:pPr>
            <w:r w:rsidRPr="00285233">
              <w:rPr>
                <w:rFonts w:ascii="Arial" w:hAnsi="Arial" w:cs="Arial"/>
                <w:sz w:val="22"/>
                <w:szCs w:val="22"/>
              </w:rPr>
              <w:t>Comment noted.</w:t>
            </w:r>
          </w:p>
        </w:tc>
      </w:tr>
      <w:tr w:rsidR="00CE6C58" w:rsidRPr="00285233" w14:paraId="1373EE3A" w14:textId="77777777" w:rsidTr="006A7C66">
        <w:tc>
          <w:tcPr>
            <w:tcW w:w="2310" w:type="dxa"/>
            <w:shd w:val="clear" w:color="auto" w:fill="auto"/>
          </w:tcPr>
          <w:p w14:paraId="4A0A0BD3" w14:textId="77777777" w:rsidR="00CE6C58" w:rsidRPr="00285233" w:rsidRDefault="00CE6C58" w:rsidP="00285233">
            <w:pPr>
              <w:rPr>
                <w:rFonts w:ascii="Arial" w:hAnsi="Arial" w:cs="Arial"/>
                <w:b/>
                <w:sz w:val="22"/>
                <w:szCs w:val="22"/>
              </w:rPr>
            </w:pPr>
            <w:r w:rsidRPr="00285233">
              <w:rPr>
                <w:rFonts w:ascii="Arial" w:hAnsi="Arial" w:cs="Arial"/>
                <w:b/>
                <w:sz w:val="22"/>
                <w:szCs w:val="22"/>
              </w:rPr>
              <w:t>Central Scotland Green Network Trust (CSGNT)</w:t>
            </w:r>
          </w:p>
        </w:tc>
        <w:tc>
          <w:tcPr>
            <w:tcW w:w="1909" w:type="dxa"/>
            <w:shd w:val="clear" w:color="auto" w:fill="auto"/>
          </w:tcPr>
          <w:p w14:paraId="7E748846" w14:textId="77777777" w:rsidR="00CE6C58" w:rsidRPr="00285233" w:rsidRDefault="00CE6C58" w:rsidP="00285233">
            <w:pPr>
              <w:rPr>
                <w:rFonts w:ascii="Arial" w:hAnsi="Arial" w:cs="Arial"/>
                <w:sz w:val="22"/>
                <w:szCs w:val="22"/>
              </w:rPr>
            </w:pPr>
            <w:r w:rsidRPr="00285233">
              <w:rPr>
                <w:rFonts w:ascii="Arial" w:hAnsi="Arial" w:cs="Arial"/>
                <w:sz w:val="22"/>
                <w:szCs w:val="22"/>
              </w:rPr>
              <w:t>Section 4</w:t>
            </w:r>
          </w:p>
        </w:tc>
        <w:tc>
          <w:tcPr>
            <w:tcW w:w="4394" w:type="dxa"/>
            <w:shd w:val="clear" w:color="auto" w:fill="auto"/>
          </w:tcPr>
          <w:p w14:paraId="579CD17A" w14:textId="77777777" w:rsidR="00CE6C58" w:rsidRPr="00285233" w:rsidRDefault="00CE6C58" w:rsidP="00285233">
            <w:pPr>
              <w:rPr>
                <w:rFonts w:ascii="Arial" w:hAnsi="Arial" w:cs="Arial"/>
                <w:sz w:val="22"/>
                <w:szCs w:val="22"/>
              </w:rPr>
            </w:pPr>
            <w:r w:rsidRPr="00285233">
              <w:rPr>
                <w:rFonts w:ascii="Arial" w:hAnsi="Arial" w:cs="Arial"/>
                <w:sz w:val="22"/>
                <w:szCs w:val="22"/>
              </w:rPr>
              <w:t xml:space="preserve">A brief introduction to the purpose of Section 4 is provided in the contents page. For clarity, it may be worth providing an expanded explanation at the beginning of Section 4 itself. </w:t>
            </w:r>
          </w:p>
        </w:tc>
        <w:tc>
          <w:tcPr>
            <w:tcW w:w="5529" w:type="dxa"/>
            <w:shd w:val="clear" w:color="auto" w:fill="auto"/>
          </w:tcPr>
          <w:p w14:paraId="361D0C76" w14:textId="77777777" w:rsidR="00CE6C58" w:rsidRPr="00285233" w:rsidRDefault="00CE6C58" w:rsidP="001142A8">
            <w:pPr>
              <w:rPr>
                <w:rFonts w:ascii="Arial" w:hAnsi="Arial" w:cs="Arial"/>
                <w:sz w:val="22"/>
                <w:szCs w:val="22"/>
              </w:rPr>
            </w:pPr>
            <w:r w:rsidRPr="00285233">
              <w:rPr>
                <w:rFonts w:ascii="Arial" w:hAnsi="Arial" w:cs="Arial"/>
                <w:sz w:val="22"/>
                <w:szCs w:val="22"/>
              </w:rPr>
              <w:t xml:space="preserve">Comment </w:t>
            </w:r>
            <w:r w:rsidR="001142A8">
              <w:rPr>
                <w:rFonts w:ascii="Arial" w:hAnsi="Arial" w:cs="Arial"/>
                <w:sz w:val="22"/>
                <w:szCs w:val="22"/>
              </w:rPr>
              <w:t>noted</w:t>
            </w:r>
            <w:r w:rsidRPr="00285233">
              <w:rPr>
                <w:rFonts w:ascii="Arial" w:hAnsi="Arial" w:cs="Arial"/>
                <w:sz w:val="22"/>
                <w:szCs w:val="22"/>
              </w:rPr>
              <w:t xml:space="preserve">. </w:t>
            </w:r>
            <w:r w:rsidR="001142A8">
              <w:rPr>
                <w:rFonts w:ascii="Arial" w:hAnsi="Arial" w:cs="Arial"/>
                <w:sz w:val="22"/>
                <w:szCs w:val="22"/>
              </w:rPr>
              <w:t>However, t</w:t>
            </w:r>
            <w:r w:rsidRPr="00285233">
              <w:rPr>
                <w:rFonts w:ascii="Arial" w:hAnsi="Arial" w:cs="Arial"/>
                <w:sz w:val="22"/>
                <w:szCs w:val="22"/>
              </w:rPr>
              <w:t>he format and content of this guidance was originally developed in partnership with the Planning and Architecture Unit of the Scottish Government</w:t>
            </w:r>
            <w:r w:rsidR="00550D0B">
              <w:rPr>
                <w:rFonts w:ascii="Arial" w:hAnsi="Arial" w:cs="Arial"/>
                <w:sz w:val="22"/>
                <w:szCs w:val="22"/>
              </w:rPr>
              <w:t>, with intention of maxim</w:t>
            </w:r>
            <w:r w:rsidR="001142A8">
              <w:rPr>
                <w:rFonts w:ascii="Arial" w:hAnsi="Arial" w:cs="Arial"/>
                <w:sz w:val="22"/>
                <w:szCs w:val="22"/>
              </w:rPr>
              <w:t>ising graphic content and minimising extraneous text</w:t>
            </w:r>
            <w:r w:rsidR="001142A8" w:rsidRPr="00285233">
              <w:rPr>
                <w:rFonts w:ascii="Arial" w:hAnsi="Arial" w:cs="Arial"/>
                <w:sz w:val="22"/>
                <w:szCs w:val="22"/>
              </w:rPr>
              <w:t xml:space="preserve"> </w:t>
            </w:r>
            <w:r w:rsidRPr="00285233">
              <w:rPr>
                <w:rFonts w:ascii="Arial" w:hAnsi="Arial" w:cs="Arial"/>
                <w:sz w:val="22"/>
                <w:szCs w:val="22"/>
              </w:rPr>
              <w:t>It is considered that the analysis of successful local places in Section 4 is self – explanatory and clear and that is does not need an introductory explanation.</w:t>
            </w:r>
          </w:p>
        </w:tc>
      </w:tr>
      <w:tr w:rsidR="00CE6C58" w:rsidRPr="00285233" w14:paraId="4E5CCDB0" w14:textId="77777777" w:rsidTr="006A7C66">
        <w:tc>
          <w:tcPr>
            <w:tcW w:w="2310" w:type="dxa"/>
            <w:shd w:val="clear" w:color="auto" w:fill="auto"/>
          </w:tcPr>
          <w:p w14:paraId="6186D500" w14:textId="77777777" w:rsidR="00CE6C58" w:rsidRPr="00285233" w:rsidRDefault="00CE6C58" w:rsidP="00285233">
            <w:pPr>
              <w:rPr>
                <w:rFonts w:ascii="Arial" w:hAnsi="Arial" w:cs="Arial"/>
                <w:sz w:val="22"/>
                <w:szCs w:val="22"/>
              </w:rPr>
            </w:pPr>
          </w:p>
        </w:tc>
        <w:tc>
          <w:tcPr>
            <w:tcW w:w="1909" w:type="dxa"/>
            <w:shd w:val="clear" w:color="auto" w:fill="auto"/>
          </w:tcPr>
          <w:p w14:paraId="0CA6481B" w14:textId="77777777" w:rsidR="00CE6C58" w:rsidRPr="00285233" w:rsidRDefault="00CE6C58" w:rsidP="00285233">
            <w:pPr>
              <w:rPr>
                <w:rFonts w:ascii="Arial" w:hAnsi="Arial" w:cs="Arial"/>
                <w:sz w:val="22"/>
                <w:szCs w:val="22"/>
              </w:rPr>
            </w:pPr>
            <w:r w:rsidRPr="00285233">
              <w:rPr>
                <w:rFonts w:ascii="Arial" w:hAnsi="Arial" w:cs="Arial"/>
                <w:sz w:val="22"/>
                <w:szCs w:val="22"/>
              </w:rPr>
              <w:t xml:space="preserve">Section 5 </w:t>
            </w:r>
          </w:p>
        </w:tc>
        <w:tc>
          <w:tcPr>
            <w:tcW w:w="4394" w:type="dxa"/>
            <w:shd w:val="clear" w:color="auto" w:fill="auto"/>
          </w:tcPr>
          <w:p w14:paraId="6228E4E3" w14:textId="77777777" w:rsidR="00CE6C58" w:rsidRPr="00285233" w:rsidRDefault="00CE6C58" w:rsidP="00285233">
            <w:pPr>
              <w:rPr>
                <w:rFonts w:ascii="Arial" w:hAnsi="Arial" w:cs="Arial"/>
                <w:sz w:val="22"/>
                <w:szCs w:val="22"/>
              </w:rPr>
            </w:pPr>
            <w:r w:rsidRPr="00285233">
              <w:rPr>
                <w:rFonts w:ascii="Arial" w:hAnsi="Arial" w:cs="Arial"/>
                <w:sz w:val="22"/>
                <w:szCs w:val="22"/>
              </w:rPr>
              <w:t>Principles outlined in this section are good.</w:t>
            </w:r>
          </w:p>
        </w:tc>
        <w:tc>
          <w:tcPr>
            <w:tcW w:w="5529" w:type="dxa"/>
            <w:shd w:val="clear" w:color="auto" w:fill="auto"/>
          </w:tcPr>
          <w:p w14:paraId="55E1B154" w14:textId="77777777" w:rsidR="00CE6C58" w:rsidRPr="00285233" w:rsidRDefault="00CE6C58" w:rsidP="00285233">
            <w:pPr>
              <w:rPr>
                <w:rFonts w:ascii="Arial" w:hAnsi="Arial" w:cs="Arial"/>
                <w:sz w:val="22"/>
                <w:szCs w:val="22"/>
              </w:rPr>
            </w:pPr>
            <w:r w:rsidRPr="00285233">
              <w:rPr>
                <w:rFonts w:ascii="Arial" w:hAnsi="Arial" w:cs="Arial"/>
                <w:sz w:val="22"/>
                <w:szCs w:val="22"/>
              </w:rPr>
              <w:t>Comment noted.</w:t>
            </w:r>
          </w:p>
        </w:tc>
      </w:tr>
      <w:tr w:rsidR="00CE6C58" w:rsidRPr="00285233" w14:paraId="001D55F3" w14:textId="77777777" w:rsidTr="006A7C66">
        <w:tc>
          <w:tcPr>
            <w:tcW w:w="2310" w:type="dxa"/>
            <w:shd w:val="clear" w:color="auto" w:fill="auto"/>
          </w:tcPr>
          <w:p w14:paraId="594BC189" w14:textId="77777777" w:rsidR="00CE6C58" w:rsidRPr="00285233" w:rsidRDefault="00CE6C58" w:rsidP="00285233">
            <w:pPr>
              <w:rPr>
                <w:rFonts w:ascii="Arial" w:hAnsi="Arial" w:cs="Arial"/>
                <w:sz w:val="22"/>
                <w:szCs w:val="22"/>
              </w:rPr>
            </w:pPr>
          </w:p>
        </w:tc>
        <w:tc>
          <w:tcPr>
            <w:tcW w:w="1909" w:type="dxa"/>
            <w:shd w:val="clear" w:color="auto" w:fill="auto"/>
          </w:tcPr>
          <w:p w14:paraId="4A4C947D" w14:textId="77777777" w:rsidR="00CE6C58" w:rsidRPr="00285233" w:rsidRDefault="00CE6C58" w:rsidP="00285233">
            <w:pPr>
              <w:rPr>
                <w:rFonts w:ascii="Arial" w:hAnsi="Arial" w:cs="Arial"/>
                <w:sz w:val="22"/>
                <w:szCs w:val="22"/>
              </w:rPr>
            </w:pPr>
            <w:r w:rsidRPr="00285233">
              <w:rPr>
                <w:rFonts w:ascii="Arial" w:hAnsi="Arial" w:cs="Arial"/>
                <w:sz w:val="22"/>
                <w:szCs w:val="22"/>
              </w:rPr>
              <w:t>Section 5</w:t>
            </w:r>
          </w:p>
        </w:tc>
        <w:tc>
          <w:tcPr>
            <w:tcW w:w="4394" w:type="dxa"/>
            <w:shd w:val="clear" w:color="auto" w:fill="auto"/>
          </w:tcPr>
          <w:p w14:paraId="76E95294" w14:textId="77777777" w:rsidR="00CE6C58" w:rsidRPr="00285233" w:rsidRDefault="00CE6C58" w:rsidP="00285233">
            <w:pPr>
              <w:rPr>
                <w:rFonts w:ascii="Arial" w:hAnsi="Arial" w:cs="Arial"/>
                <w:sz w:val="22"/>
                <w:szCs w:val="22"/>
              </w:rPr>
            </w:pPr>
            <w:r w:rsidRPr="00285233">
              <w:rPr>
                <w:rFonts w:ascii="Arial" w:hAnsi="Arial" w:cs="Arial"/>
                <w:sz w:val="22"/>
                <w:szCs w:val="22"/>
              </w:rPr>
              <w:t>Encourage more express mention of greening, particularly under the Structure and Movement sections. Potential to encourage creative design of active travel routes to include green infrastructure therefore multiplying the benefits of the GI.</w:t>
            </w:r>
          </w:p>
        </w:tc>
        <w:tc>
          <w:tcPr>
            <w:tcW w:w="5529" w:type="dxa"/>
            <w:shd w:val="clear" w:color="auto" w:fill="auto"/>
          </w:tcPr>
          <w:p w14:paraId="7011E96E" w14:textId="77777777" w:rsidR="00CF489D" w:rsidRDefault="00CE6C58" w:rsidP="00285233">
            <w:pPr>
              <w:rPr>
                <w:rFonts w:ascii="Arial" w:hAnsi="Arial" w:cs="Arial"/>
                <w:sz w:val="22"/>
                <w:szCs w:val="22"/>
              </w:rPr>
            </w:pPr>
            <w:r w:rsidRPr="00285233">
              <w:rPr>
                <w:rFonts w:ascii="Arial" w:hAnsi="Arial" w:cs="Arial"/>
                <w:sz w:val="22"/>
                <w:szCs w:val="22"/>
              </w:rPr>
              <w:t>Comment accepted.</w:t>
            </w:r>
            <w:r w:rsidR="006A7C66">
              <w:rPr>
                <w:rFonts w:ascii="Arial" w:hAnsi="Arial" w:cs="Arial"/>
                <w:sz w:val="22"/>
                <w:szCs w:val="22"/>
              </w:rPr>
              <w:t xml:space="preserve"> </w:t>
            </w:r>
            <w:r w:rsidRPr="00285233">
              <w:rPr>
                <w:rFonts w:ascii="Arial" w:hAnsi="Arial" w:cs="Arial"/>
                <w:sz w:val="22"/>
                <w:szCs w:val="22"/>
              </w:rPr>
              <w:t>Proposed modification</w:t>
            </w:r>
            <w:r w:rsidR="00CF489D">
              <w:rPr>
                <w:rFonts w:ascii="Arial" w:hAnsi="Arial" w:cs="Arial"/>
                <w:sz w:val="22"/>
                <w:szCs w:val="22"/>
              </w:rPr>
              <w:t>:</w:t>
            </w:r>
            <w:r w:rsidR="00CF489D" w:rsidRPr="00285233">
              <w:rPr>
                <w:rFonts w:ascii="Arial" w:hAnsi="Arial" w:cs="Arial"/>
                <w:sz w:val="22"/>
                <w:szCs w:val="22"/>
              </w:rPr>
              <w:t xml:space="preserve"> </w:t>
            </w:r>
          </w:p>
          <w:p w14:paraId="7A350FED" w14:textId="77777777" w:rsidR="00CE6C58" w:rsidRPr="00285233" w:rsidRDefault="00CE6C58" w:rsidP="00285233">
            <w:pPr>
              <w:rPr>
                <w:rFonts w:ascii="Arial" w:hAnsi="Arial" w:cs="Arial"/>
                <w:sz w:val="22"/>
                <w:szCs w:val="22"/>
              </w:rPr>
            </w:pPr>
            <w:r w:rsidRPr="00285233">
              <w:rPr>
                <w:rFonts w:ascii="Arial" w:hAnsi="Arial" w:cs="Arial"/>
                <w:sz w:val="22"/>
                <w:szCs w:val="22"/>
              </w:rPr>
              <w:t xml:space="preserve">Add extra bullet point to </w:t>
            </w:r>
            <w:r w:rsidRPr="00285233">
              <w:rPr>
                <w:rFonts w:ascii="Arial" w:hAnsi="Arial" w:cs="Arial"/>
                <w:i/>
                <w:sz w:val="22"/>
                <w:szCs w:val="22"/>
              </w:rPr>
              <w:t>Key Principles</w:t>
            </w:r>
            <w:r w:rsidRPr="00285233">
              <w:rPr>
                <w:rFonts w:ascii="Arial" w:hAnsi="Arial" w:cs="Arial"/>
                <w:sz w:val="22"/>
                <w:szCs w:val="22"/>
              </w:rPr>
              <w:t xml:space="preserve"> on page 23 after first two bullet points to </w:t>
            </w:r>
            <w:proofErr w:type="gramStart"/>
            <w:r w:rsidRPr="00285233">
              <w:rPr>
                <w:rFonts w:ascii="Arial" w:hAnsi="Arial" w:cs="Arial"/>
                <w:sz w:val="22"/>
                <w:szCs w:val="22"/>
              </w:rPr>
              <w:t>read :</w:t>
            </w:r>
            <w:proofErr w:type="gramEnd"/>
          </w:p>
          <w:p w14:paraId="60B0F7BF" w14:textId="77777777" w:rsidR="00CE6C58" w:rsidRPr="00285233" w:rsidRDefault="00CE6C58" w:rsidP="006A7C66">
            <w:pPr>
              <w:numPr>
                <w:ilvl w:val="0"/>
                <w:numId w:val="18"/>
              </w:numPr>
              <w:rPr>
                <w:rFonts w:ascii="Arial" w:hAnsi="Arial" w:cs="Arial"/>
                <w:sz w:val="22"/>
                <w:szCs w:val="22"/>
              </w:rPr>
            </w:pPr>
            <w:r w:rsidRPr="00285233">
              <w:rPr>
                <w:rFonts w:ascii="Arial" w:hAnsi="Arial" w:cs="Arial"/>
                <w:sz w:val="22"/>
                <w:szCs w:val="22"/>
              </w:rPr>
              <w:t>“Exploit</w:t>
            </w:r>
            <w:r w:rsidRPr="00285233">
              <w:rPr>
                <w:rFonts w:ascii="Arial" w:hAnsi="Arial" w:cs="Arial"/>
                <w:i/>
                <w:sz w:val="22"/>
                <w:szCs w:val="22"/>
              </w:rPr>
              <w:t xml:space="preserve"> the potential to integrate active travel routes into the green infrastructure.</w:t>
            </w:r>
            <w:r w:rsidRPr="00285233">
              <w:rPr>
                <w:rFonts w:ascii="Arial" w:hAnsi="Arial" w:cs="Arial"/>
                <w:sz w:val="22"/>
                <w:szCs w:val="22"/>
              </w:rPr>
              <w:t xml:space="preserve"> “</w:t>
            </w:r>
          </w:p>
        </w:tc>
      </w:tr>
      <w:tr w:rsidR="00CE6C58" w:rsidRPr="00285233" w14:paraId="09CE87A7" w14:textId="77777777" w:rsidTr="006A7C66">
        <w:tc>
          <w:tcPr>
            <w:tcW w:w="2310" w:type="dxa"/>
            <w:shd w:val="clear" w:color="auto" w:fill="auto"/>
          </w:tcPr>
          <w:p w14:paraId="0076EC8D" w14:textId="77777777" w:rsidR="00CE6C58" w:rsidRPr="00285233" w:rsidRDefault="00CE6C58" w:rsidP="00285233">
            <w:pPr>
              <w:rPr>
                <w:rFonts w:ascii="Arial" w:hAnsi="Arial" w:cs="Arial"/>
                <w:sz w:val="22"/>
                <w:szCs w:val="22"/>
              </w:rPr>
            </w:pPr>
          </w:p>
        </w:tc>
        <w:tc>
          <w:tcPr>
            <w:tcW w:w="1909" w:type="dxa"/>
            <w:shd w:val="clear" w:color="auto" w:fill="auto"/>
          </w:tcPr>
          <w:p w14:paraId="6D5D8336" w14:textId="77777777" w:rsidR="00CE6C58" w:rsidRPr="00285233" w:rsidRDefault="00CE6C58" w:rsidP="00285233">
            <w:pPr>
              <w:rPr>
                <w:rFonts w:ascii="Arial" w:hAnsi="Arial" w:cs="Arial"/>
                <w:sz w:val="22"/>
                <w:szCs w:val="22"/>
              </w:rPr>
            </w:pPr>
            <w:r w:rsidRPr="00285233">
              <w:rPr>
                <w:rFonts w:ascii="Arial" w:hAnsi="Arial" w:cs="Arial"/>
                <w:sz w:val="22"/>
                <w:szCs w:val="22"/>
              </w:rPr>
              <w:t>Section 5</w:t>
            </w:r>
          </w:p>
        </w:tc>
        <w:tc>
          <w:tcPr>
            <w:tcW w:w="4394" w:type="dxa"/>
            <w:shd w:val="clear" w:color="auto" w:fill="auto"/>
          </w:tcPr>
          <w:p w14:paraId="377F9A5A" w14:textId="77777777" w:rsidR="00CE6C58" w:rsidRPr="00285233" w:rsidRDefault="00CE6C58" w:rsidP="00285233">
            <w:pPr>
              <w:rPr>
                <w:rFonts w:ascii="Arial" w:hAnsi="Arial" w:cs="Arial"/>
                <w:sz w:val="22"/>
                <w:szCs w:val="22"/>
              </w:rPr>
            </w:pPr>
            <w:r w:rsidRPr="00285233">
              <w:rPr>
                <w:rFonts w:ascii="Arial" w:hAnsi="Arial" w:cs="Arial"/>
                <w:sz w:val="22"/>
                <w:szCs w:val="22"/>
              </w:rPr>
              <w:t xml:space="preserve">Welcome encouragement of more surface water management schemes - keeping water on the surface rather than directing into pipes, as well as separating surface water from </w:t>
            </w:r>
            <w:proofErr w:type="gramStart"/>
            <w:r w:rsidRPr="00285233">
              <w:rPr>
                <w:rFonts w:ascii="Arial" w:hAnsi="Arial" w:cs="Arial"/>
                <w:sz w:val="22"/>
                <w:szCs w:val="22"/>
              </w:rPr>
              <w:t>waste water</w:t>
            </w:r>
            <w:proofErr w:type="gramEnd"/>
            <w:r w:rsidRPr="00285233">
              <w:rPr>
                <w:rFonts w:ascii="Arial" w:hAnsi="Arial" w:cs="Arial"/>
                <w:sz w:val="22"/>
                <w:szCs w:val="22"/>
              </w:rPr>
              <w:t xml:space="preserve">. There is the opportunity to do more, for example through the use swales, which are planted with trees (cross ref with SG10), and under planted with wildflowers (cross ref with SG07). </w:t>
            </w:r>
          </w:p>
        </w:tc>
        <w:tc>
          <w:tcPr>
            <w:tcW w:w="5529" w:type="dxa"/>
            <w:shd w:val="clear" w:color="auto" w:fill="auto"/>
          </w:tcPr>
          <w:p w14:paraId="355144F0" w14:textId="77777777" w:rsidR="00CE6C58" w:rsidRPr="00285233" w:rsidRDefault="00CE6C58" w:rsidP="00550D0B">
            <w:pPr>
              <w:rPr>
                <w:rFonts w:ascii="Arial" w:hAnsi="Arial" w:cs="Arial"/>
                <w:sz w:val="22"/>
                <w:szCs w:val="22"/>
              </w:rPr>
            </w:pPr>
            <w:r w:rsidRPr="00285233">
              <w:rPr>
                <w:rFonts w:ascii="Arial" w:hAnsi="Arial" w:cs="Arial"/>
                <w:sz w:val="22"/>
                <w:szCs w:val="22"/>
              </w:rPr>
              <w:t xml:space="preserve">Comment </w:t>
            </w:r>
            <w:r w:rsidR="00550D0B">
              <w:rPr>
                <w:rFonts w:ascii="Arial" w:hAnsi="Arial" w:cs="Arial"/>
                <w:sz w:val="22"/>
                <w:szCs w:val="22"/>
              </w:rPr>
              <w:t>noted. However, there is not the scope to go into detail on the different SUDS management techniques within this SG</w:t>
            </w:r>
            <w:r w:rsidRPr="00285233">
              <w:rPr>
                <w:rFonts w:ascii="Arial" w:hAnsi="Arial" w:cs="Arial"/>
                <w:sz w:val="22"/>
                <w:szCs w:val="22"/>
              </w:rPr>
              <w:t>.</w:t>
            </w:r>
            <w:r w:rsidR="00550D0B">
              <w:rPr>
                <w:rFonts w:ascii="Arial" w:hAnsi="Arial" w:cs="Arial"/>
                <w:sz w:val="22"/>
                <w:szCs w:val="22"/>
              </w:rPr>
              <w:t xml:space="preserve"> This will be dealt with more fully in SG05 on Green Infrastructure and New Development</w:t>
            </w:r>
          </w:p>
        </w:tc>
      </w:tr>
      <w:tr w:rsidR="00CE6C58" w:rsidRPr="00285233" w14:paraId="32FE4615" w14:textId="77777777" w:rsidTr="006A7C66">
        <w:tc>
          <w:tcPr>
            <w:tcW w:w="2310" w:type="dxa"/>
            <w:shd w:val="clear" w:color="auto" w:fill="auto"/>
          </w:tcPr>
          <w:p w14:paraId="5336CAB0" w14:textId="77777777" w:rsidR="00CE6C58" w:rsidRPr="00285233" w:rsidRDefault="00CE6C58" w:rsidP="00285233">
            <w:pPr>
              <w:rPr>
                <w:rFonts w:ascii="Arial" w:hAnsi="Arial" w:cs="Arial"/>
                <w:sz w:val="22"/>
                <w:szCs w:val="22"/>
              </w:rPr>
            </w:pPr>
          </w:p>
        </w:tc>
        <w:tc>
          <w:tcPr>
            <w:tcW w:w="1909" w:type="dxa"/>
            <w:shd w:val="clear" w:color="auto" w:fill="auto"/>
          </w:tcPr>
          <w:p w14:paraId="780AA48A" w14:textId="77777777" w:rsidR="00CE6C58" w:rsidRPr="00285233" w:rsidRDefault="00CE6C58" w:rsidP="00285233">
            <w:pPr>
              <w:rPr>
                <w:rFonts w:ascii="Arial" w:hAnsi="Arial" w:cs="Arial"/>
                <w:sz w:val="22"/>
                <w:szCs w:val="22"/>
              </w:rPr>
            </w:pPr>
            <w:r w:rsidRPr="00285233">
              <w:rPr>
                <w:rFonts w:ascii="Arial" w:hAnsi="Arial" w:cs="Arial"/>
                <w:sz w:val="22"/>
                <w:szCs w:val="22"/>
              </w:rPr>
              <w:t>Section 5</w:t>
            </w:r>
          </w:p>
        </w:tc>
        <w:tc>
          <w:tcPr>
            <w:tcW w:w="4394" w:type="dxa"/>
            <w:shd w:val="clear" w:color="auto" w:fill="auto"/>
          </w:tcPr>
          <w:p w14:paraId="4B5743D5" w14:textId="77777777" w:rsidR="00CE6C58" w:rsidRPr="00285233" w:rsidRDefault="00CE6C58" w:rsidP="00285233">
            <w:pPr>
              <w:rPr>
                <w:rFonts w:ascii="Arial" w:hAnsi="Arial" w:cs="Arial"/>
                <w:sz w:val="22"/>
                <w:szCs w:val="22"/>
              </w:rPr>
            </w:pPr>
            <w:r w:rsidRPr="00285233">
              <w:rPr>
                <w:rFonts w:ascii="Arial" w:hAnsi="Arial" w:cs="Arial"/>
                <w:sz w:val="22"/>
                <w:szCs w:val="22"/>
              </w:rPr>
              <w:t xml:space="preserve">The above also applies to the Drainage section – this section refers to ‘meeting current legislation’, but it is likely current legislation will be changing. Is there an opportunity to encourage innovation? E.g. </w:t>
            </w:r>
            <w:r w:rsidRPr="00285233">
              <w:rPr>
                <w:rFonts w:ascii="Arial" w:hAnsi="Arial" w:cs="Arial"/>
                <w:sz w:val="22"/>
                <w:szCs w:val="22"/>
              </w:rPr>
              <w:lastRenderedPageBreak/>
              <w:t>raingarden networks and surface water management and/or build active travel routes with permeable paving and underdrains/filter strips.</w:t>
            </w:r>
          </w:p>
        </w:tc>
        <w:tc>
          <w:tcPr>
            <w:tcW w:w="5529" w:type="dxa"/>
            <w:shd w:val="clear" w:color="auto" w:fill="auto"/>
          </w:tcPr>
          <w:p w14:paraId="6DD22C66" w14:textId="77777777" w:rsidR="00CE6C58" w:rsidRPr="00285233" w:rsidRDefault="00550D0B" w:rsidP="00285233">
            <w:pPr>
              <w:rPr>
                <w:rFonts w:ascii="Arial" w:hAnsi="Arial" w:cs="Arial"/>
                <w:sz w:val="22"/>
                <w:szCs w:val="22"/>
              </w:rPr>
            </w:pPr>
            <w:r w:rsidRPr="00550D0B">
              <w:rPr>
                <w:rFonts w:ascii="Arial" w:hAnsi="Arial" w:cs="Arial"/>
                <w:sz w:val="22"/>
                <w:szCs w:val="22"/>
              </w:rPr>
              <w:lastRenderedPageBreak/>
              <w:t>Comment noted. However, there is not the scope to go into detail on the different SUDS management techniques within this SG. This will be dealt with more fully in SG05 on Green Infrastructure and New Development</w:t>
            </w:r>
            <w:r w:rsidR="00187DBF">
              <w:rPr>
                <w:rFonts w:ascii="Arial" w:hAnsi="Arial" w:cs="Arial"/>
                <w:sz w:val="22"/>
                <w:szCs w:val="22"/>
              </w:rPr>
              <w:t>.</w:t>
            </w:r>
          </w:p>
        </w:tc>
      </w:tr>
      <w:tr w:rsidR="00CE6C58" w:rsidRPr="00285233" w14:paraId="4C2119D1" w14:textId="77777777" w:rsidTr="006A7C66">
        <w:tc>
          <w:tcPr>
            <w:tcW w:w="2310" w:type="dxa"/>
            <w:shd w:val="clear" w:color="auto" w:fill="auto"/>
          </w:tcPr>
          <w:p w14:paraId="5FD36560" w14:textId="77777777" w:rsidR="00CE6C58" w:rsidRPr="00285233" w:rsidRDefault="00CE6C58" w:rsidP="00285233">
            <w:pPr>
              <w:rPr>
                <w:rFonts w:ascii="Arial" w:hAnsi="Arial" w:cs="Arial"/>
                <w:b/>
                <w:sz w:val="22"/>
                <w:szCs w:val="22"/>
              </w:rPr>
            </w:pPr>
            <w:r w:rsidRPr="00285233">
              <w:rPr>
                <w:rFonts w:ascii="Arial" w:hAnsi="Arial" w:cs="Arial"/>
                <w:b/>
                <w:sz w:val="22"/>
                <w:szCs w:val="22"/>
              </w:rPr>
              <w:t>National Grid</w:t>
            </w:r>
          </w:p>
        </w:tc>
        <w:tc>
          <w:tcPr>
            <w:tcW w:w="1909" w:type="dxa"/>
            <w:shd w:val="clear" w:color="auto" w:fill="auto"/>
          </w:tcPr>
          <w:p w14:paraId="4BE4F43B"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297A6BE7" w14:textId="77777777" w:rsidR="00CE6C58" w:rsidRPr="00285233" w:rsidRDefault="00CE6C58" w:rsidP="00285233">
            <w:pPr>
              <w:rPr>
                <w:rFonts w:ascii="Arial" w:hAnsi="Arial" w:cs="Arial"/>
                <w:sz w:val="22"/>
                <w:szCs w:val="22"/>
              </w:rPr>
            </w:pPr>
            <w:r w:rsidRPr="00285233">
              <w:rPr>
                <w:rFonts w:ascii="Arial" w:hAnsi="Arial" w:cs="Arial"/>
                <w:sz w:val="22"/>
                <w:szCs w:val="22"/>
              </w:rPr>
              <w:t>We have reviewed the SG and can confirm no comments.</w:t>
            </w:r>
          </w:p>
        </w:tc>
        <w:tc>
          <w:tcPr>
            <w:tcW w:w="5529" w:type="dxa"/>
            <w:shd w:val="clear" w:color="auto" w:fill="auto"/>
          </w:tcPr>
          <w:p w14:paraId="588A490B" w14:textId="77777777" w:rsidR="00CE6C58" w:rsidRPr="00285233" w:rsidRDefault="00CE6C58" w:rsidP="00285233">
            <w:pPr>
              <w:rPr>
                <w:rFonts w:ascii="Arial" w:hAnsi="Arial" w:cs="Arial"/>
                <w:sz w:val="22"/>
                <w:szCs w:val="22"/>
              </w:rPr>
            </w:pPr>
            <w:r w:rsidRPr="00285233">
              <w:rPr>
                <w:rFonts w:ascii="Arial" w:hAnsi="Arial" w:cs="Arial"/>
                <w:sz w:val="22"/>
                <w:szCs w:val="22"/>
              </w:rPr>
              <w:t>Comment noted.</w:t>
            </w:r>
          </w:p>
        </w:tc>
      </w:tr>
      <w:tr w:rsidR="00CE6C58" w:rsidRPr="00285233" w14:paraId="1671F91E" w14:textId="77777777" w:rsidTr="006A7C66">
        <w:tc>
          <w:tcPr>
            <w:tcW w:w="2310" w:type="dxa"/>
            <w:shd w:val="clear" w:color="auto" w:fill="auto"/>
          </w:tcPr>
          <w:p w14:paraId="2CE83334" w14:textId="77777777" w:rsidR="00CE6C58" w:rsidRPr="00285233" w:rsidRDefault="00CE6C58" w:rsidP="00285233">
            <w:pPr>
              <w:rPr>
                <w:rFonts w:ascii="Arial" w:hAnsi="Arial" w:cs="Arial"/>
                <w:b/>
                <w:sz w:val="22"/>
                <w:szCs w:val="22"/>
              </w:rPr>
            </w:pPr>
            <w:r w:rsidRPr="00285233">
              <w:rPr>
                <w:rFonts w:ascii="Arial" w:hAnsi="Arial" w:cs="Arial"/>
                <w:b/>
                <w:sz w:val="22"/>
                <w:szCs w:val="22"/>
              </w:rPr>
              <w:t>Scottish Water</w:t>
            </w:r>
          </w:p>
        </w:tc>
        <w:tc>
          <w:tcPr>
            <w:tcW w:w="1909" w:type="dxa"/>
            <w:shd w:val="clear" w:color="auto" w:fill="auto"/>
          </w:tcPr>
          <w:p w14:paraId="63012848" w14:textId="77777777" w:rsidR="00CE6C58" w:rsidRPr="00285233" w:rsidRDefault="00CE6C58" w:rsidP="00285233">
            <w:pPr>
              <w:rPr>
                <w:rFonts w:ascii="Arial" w:hAnsi="Arial" w:cs="Arial"/>
                <w:sz w:val="22"/>
                <w:szCs w:val="22"/>
              </w:rPr>
            </w:pPr>
            <w:r w:rsidRPr="00285233">
              <w:rPr>
                <w:rFonts w:ascii="Arial" w:hAnsi="Arial" w:cs="Arial"/>
                <w:sz w:val="22"/>
                <w:szCs w:val="22"/>
              </w:rPr>
              <w:t>Page 33</w:t>
            </w:r>
          </w:p>
        </w:tc>
        <w:tc>
          <w:tcPr>
            <w:tcW w:w="4394" w:type="dxa"/>
            <w:shd w:val="clear" w:color="auto" w:fill="auto"/>
          </w:tcPr>
          <w:p w14:paraId="3E733C8E" w14:textId="77777777" w:rsidR="00CE6C58" w:rsidRPr="00285233" w:rsidRDefault="00CE6C58" w:rsidP="00285233">
            <w:pPr>
              <w:rPr>
                <w:rFonts w:ascii="Arial" w:hAnsi="Arial" w:cs="Arial"/>
                <w:sz w:val="22"/>
                <w:szCs w:val="22"/>
              </w:rPr>
            </w:pPr>
            <w:r w:rsidRPr="00285233">
              <w:rPr>
                <w:rFonts w:ascii="Arial" w:hAnsi="Arial" w:cs="Arial"/>
                <w:sz w:val="22"/>
                <w:szCs w:val="22"/>
              </w:rPr>
              <w:t>In the key principles section, suggest the following is included:</w:t>
            </w:r>
          </w:p>
          <w:p w14:paraId="65E6EABA" w14:textId="77777777" w:rsidR="00CE6C58" w:rsidRPr="00285233" w:rsidRDefault="00CE6C58" w:rsidP="00285233">
            <w:pPr>
              <w:rPr>
                <w:rFonts w:ascii="Arial" w:hAnsi="Arial" w:cs="Arial"/>
                <w:sz w:val="22"/>
                <w:szCs w:val="22"/>
              </w:rPr>
            </w:pPr>
            <w:r w:rsidRPr="00285233">
              <w:rPr>
                <w:rFonts w:ascii="Arial" w:hAnsi="Arial" w:cs="Arial"/>
                <w:sz w:val="22"/>
                <w:szCs w:val="22"/>
              </w:rPr>
              <w:t>SW should be consulted as early as possible on proposed design and layout plans for drainage strategies / All assets intended to vest into SW must be constructed in compliance with latest Sewers for Scotland guidance / All drainage proposals for developments must consider Surface Water Management options early on as connection to the combined sewer network will not be accepted.</w:t>
            </w:r>
          </w:p>
        </w:tc>
        <w:tc>
          <w:tcPr>
            <w:tcW w:w="5529" w:type="dxa"/>
            <w:shd w:val="clear" w:color="auto" w:fill="auto"/>
          </w:tcPr>
          <w:p w14:paraId="66C7C4EC" w14:textId="77777777" w:rsidR="00CF489D" w:rsidRDefault="00CE6C58" w:rsidP="00285233">
            <w:pPr>
              <w:rPr>
                <w:rFonts w:ascii="Arial" w:hAnsi="Arial" w:cs="Arial"/>
                <w:sz w:val="22"/>
                <w:szCs w:val="22"/>
              </w:rPr>
            </w:pPr>
            <w:r w:rsidRPr="00285233">
              <w:rPr>
                <w:rFonts w:ascii="Arial" w:hAnsi="Arial" w:cs="Arial"/>
                <w:sz w:val="22"/>
                <w:szCs w:val="22"/>
              </w:rPr>
              <w:t xml:space="preserve">Comment accepted. Proposed </w:t>
            </w:r>
            <w:proofErr w:type="gramStart"/>
            <w:r w:rsidRPr="00285233">
              <w:rPr>
                <w:rFonts w:ascii="Arial" w:hAnsi="Arial" w:cs="Arial"/>
                <w:sz w:val="22"/>
                <w:szCs w:val="22"/>
              </w:rPr>
              <w:t>modification :</w:t>
            </w:r>
            <w:proofErr w:type="gramEnd"/>
            <w:r w:rsidRPr="00285233">
              <w:rPr>
                <w:rFonts w:ascii="Arial" w:hAnsi="Arial" w:cs="Arial"/>
                <w:sz w:val="22"/>
                <w:szCs w:val="22"/>
              </w:rPr>
              <w:t xml:space="preserve"> </w:t>
            </w:r>
          </w:p>
          <w:p w14:paraId="18DA8C65" w14:textId="77777777" w:rsidR="00CE6C58" w:rsidRPr="00285233" w:rsidRDefault="00CE6C58" w:rsidP="00285233">
            <w:pPr>
              <w:rPr>
                <w:rFonts w:ascii="Arial" w:hAnsi="Arial" w:cs="Arial"/>
                <w:i/>
                <w:sz w:val="22"/>
                <w:szCs w:val="22"/>
              </w:rPr>
            </w:pPr>
            <w:r w:rsidRPr="00285233">
              <w:rPr>
                <w:rFonts w:ascii="Arial" w:hAnsi="Arial" w:cs="Arial"/>
                <w:sz w:val="22"/>
                <w:szCs w:val="22"/>
              </w:rPr>
              <w:t xml:space="preserve">On page 33, within section on </w:t>
            </w:r>
            <w:r w:rsidRPr="00285233">
              <w:rPr>
                <w:rFonts w:ascii="Arial" w:hAnsi="Arial" w:cs="Arial"/>
                <w:i/>
                <w:sz w:val="22"/>
                <w:szCs w:val="22"/>
              </w:rPr>
              <w:t xml:space="preserve">Design </w:t>
            </w:r>
            <w:proofErr w:type="gramStart"/>
            <w:r w:rsidRPr="00285233">
              <w:rPr>
                <w:rFonts w:ascii="Arial" w:hAnsi="Arial" w:cs="Arial"/>
                <w:i/>
                <w:sz w:val="22"/>
                <w:szCs w:val="22"/>
              </w:rPr>
              <w:t>Guidance :</w:t>
            </w:r>
            <w:proofErr w:type="gramEnd"/>
            <w:r w:rsidR="00187DBF">
              <w:rPr>
                <w:rFonts w:ascii="Arial" w:hAnsi="Arial" w:cs="Arial"/>
                <w:i/>
                <w:sz w:val="22"/>
                <w:szCs w:val="22"/>
              </w:rPr>
              <w:t xml:space="preserve"> </w:t>
            </w:r>
            <w:r w:rsidRPr="00285233">
              <w:rPr>
                <w:rFonts w:ascii="Arial" w:hAnsi="Arial" w:cs="Arial"/>
                <w:i/>
                <w:sz w:val="22"/>
                <w:szCs w:val="22"/>
              </w:rPr>
              <w:t>Street Structure-Drainage</w:t>
            </w:r>
            <w:r w:rsidRPr="00285233">
              <w:rPr>
                <w:rFonts w:ascii="Arial" w:hAnsi="Arial" w:cs="Arial"/>
                <w:sz w:val="22"/>
                <w:szCs w:val="22"/>
              </w:rPr>
              <w:t xml:space="preserve"> , add the following extra bullet points to </w:t>
            </w:r>
            <w:r w:rsidRPr="00285233">
              <w:rPr>
                <w:rFonts w:ascii="Arial" w:hAnsi="Arial" w:cs="Arial"/>
                <w:i/>
                <w:sz w:val="22"/>
                <w:szCs w:val="22"/>
              </w:rPr>
              <w:t xml:space="preserve">Key Principles: </w:t>
            </w:r>
          </w:p>
          <w:p w14:paraId="1348BF6F" w14:textId="77777777" w:rsidR="00CE6C58" w:rsidRPr="00285233" w:rsidRDefault="00CE6C58" w:rsidP="00285233">
            <w:pPr>
              <w:pStyle w:val="ListParagraph"/>
              <w:widowControl/>
              <w:numPr>
                <w:ilvl w:val="0"/>
                <w:numId w:val="14"/>
              </w:numPr>
              <w:autoSpaceDE/>
              <w:autoSpaceDN/>
              <w:adjustRightInd/>
              <w:contextualSpacing/>
              <w:rPr>
                <w:rFonts w:ascii="Arial" w:hAnsi="Arial" w:cs="Arial"/>
                <w:i/>
                <w:sz w:val="22"/>
                <w:szCs w:val="22"/>
              </w:rPr>
            </w:pPr>
            <w:r w:rsidRPr="00285233">
              <w:rPr>
                <w:rFonts w:ascii="Arial" w:hAnsi="Arial" w:cs="Arial"/>
                <w:i/>
                <w:sz w:val="22"/>
                <w:szCs w:val="22"/>
              </w:rPr>
              <w:t>Scottish Water should be consulted as early as possible on proposed design and layout plans for drainage strategies</w:t>
            </w:r>
          </w:p>
          <w:p w14:paraId="68E4B666" w14:textId="77777777" w:rsidR="00CE6C58" w:rsidRPr="00285233" w:rsidRDefault="00CE6C58" w:rsidP="00285233">
            <w:pPr>
              <w:pStyle w:val="ListParagraph"/>
              <w:widowControl/>
              <w:numPr>
                <w:ilvl w:val="0"/>
                <w:numId w:val="14"/>
              </w:numPr>
              <w:autoSpaceDE/>
              <w:autoSpaceDN/>
              <w:adjustRightInd/>
              <w:contextualSpacing/>
              <w:rPr>
                <w:rFonts w:ascii="Arial" w:hAnsi="Arial" w:cs="Arial"/>
                <w:i/>
                <w:sz w:val="22"/>
                <w:szCs w:val="22"/>
              </w:rPr>
            </w:pPr>
            <w:r w:rsidRPr="00285233">
              <w:rPr>
                <w:rFonts w:ascii="Arial" w:hAnsi="Arial" w:cs="Arial"/>
                <w:i/>
                <w:sz w:val="22"/>
                <w:szCs w:val="22"/>
              </w:rPr>
              <w:t>All assets intended to vest into Scottish Water must be constructed in compliance with latest Sewers for Scotland guidance</w:t>
            </w:r>
          </w:p>
          <w:p w14:paraId="29366649" w14:textId="77777777" w:rsidR="00CE6C58" w:rsidRPr="00285233" w:rsidRDefault="00CE6C58" w:rsidP="00285233">
            <w:pPr>
              <w:pStyle w:val="ListParagraph"/>
              <w:widowControl/>
              <w:numPr>
                <w:ilvl w:val="0"/>
                <w:numId w:val="14"/>
              </w:numPr>
              <w:autoSpaceDE/>
              <w:autoSpaceDN/>
              <w:adjustRightInd/>
              <w:contextualSpacing/>
              <w:rPr>
                <w:rFonts w:ascii="Arial" w:hAnsi="Arial" w:cs="Arial"/>
                <w:i/>
                <w:sz w:val="22"/>
                <w:szCs w:val="22"/>
              </w:rPr>
            </w:pPr>
            <w:r w:rsidRPr="00285233">
              <w:rPr>
                <w:rFonts w:ascii="Arial" w:hAnsi="Arial" w:cs="Arial"/>
                <w:i/>
                <w:sz w:val="22"/>
                <w:szCs w:val="22"/>
              </w:rPr>
              <w:t>All drainage proposals for developments must consider Surface Water Management options early on as connection to the combined sewer network will not be</w:t>
            </w:r>
            <w:r w:rsidRPr="00285233">
              <w:rPr>
                <w:rFonts w:ascii="Arial" w:hAnsi="Arial" w:cs="Arial"/>
                <w:sz w:val="22"/>
                <w:szCs w:val="22"/>
              </w:rPr>
              <w:t xml:space="preserve"> </w:t>
            </w:r>
            <w:r w:rsidRPr="00285233">
              <w:rPr>
                <w:rFonts w:ascii="Arial" w:hAnsi="Arial" w:cs="Arial"/>
                <w:i/>
                <w:sz w:val="22"/>
                <w:szCs w:val="22"/>
              </w:rPr>
              <w:t>accepted.”</w:t>
            </w:r>
          </w:p>
          <w:p w14:paraId="26FEC255" w14:textId="77777777" w:rsidR="00CE6C58" w:rsidRPr="00285233" w:rsidRDefault="00CE6C58" w:rsidP="00285233">
            <w:pPr>
              <w:rPr>
                <w:rFonts w:ascii="Arial" w:hAnsi="Arial" w:cs="Arial"/>
                <w:sz w:val="22"/>
                <w:szCs w:val="22"/>
              </w:rPr>
            </w:pPr>
          </w:p>
        </w:tc>
      </w:tr>
      <w:tr w:rsidR="00CE6C58" w:rsidRPr="00285233" w14:paraId="032DCEAA" w14:textId="77777777" w:rsidTr="006A7C66">
        <w:tc>
          <w:tcPr>
            <w:tcW w:w="2310" w:type="dxa"/>
            <w:shd w:val="clear" w:color="auto" w:fill="auto"/>
          </w:tcPr>
          <w:p w14:paraId="2D6EBD41" w14:textId="77777777" w:rsidR="00CE6C58" w:rsidRPr="00285233" w:rsidRDefault="00CE6C58" w:rsidP="00285233">
            <w:pPr>
              <w:rPr>
                <w:rFonts w:ascii="Arial" w:hAnsi="Arial" w:cs="Arial"/>
                <w:b/>
                <w:sz w:val="22"/>
                <w:szCs w:val="22"/>
              </w:rPr>
            </w:pPr>
            <w:r w:rsidRPr="00285233">
              <w:rPr>
                <w:rFonts w:ascii="Arial" w:hAnsi="Arial" w:cs="Arial"/>
                <w:b/>
                <w:sz w:val="22"/>
                <w:szCs w:val="22"/>
              </w:rPr>
              <w:t>Scottish Environmental Protection Agency (SEPA)</w:t>
            </w:r>
          </w:p>
        </w:tc>
        <w:tc>
          <w:tcPr>
            <w:tcW w:w="1909" w:type="dxa"/>
            <w:shd w:val="clear" w:color="auto" w:fill="auto"/>
          </w:tcPr>
          <w:p w14:paraId="0C5F39CA" w14:textId="77777777" w:rsidR="00CE6C58" w:rsidRPr="00285233" w:rsidRDefault="00CE6C58" w:rsidP="00285233">
            <w:pPr>
              <w:rPr>
                <w:rFonts w:ascii="Arial" w:hAnsi="Arial" w:cs="Arial"/>
                <w:sz w:val="22"/>
                <w:szCs w:val="22"/>
              </w:rPr>
            </w:pPr>
            <w:r w:rsidRPr="00285233">
              <w:rPr>
                <w:rFonts w:ascii="Arial" w:hAnsi="Arial" w:cs="Arial"/>
                <w:sz w:val="22"/>
                <w:szCs w:val="22"/>
              </w:rPr>
              <w:t>Section 5</w:t>
            </w:r>
          </w:p>
        </w:tc>
        <w:tc>
          <w:tcPr>
            <w:tcW w:w="4394" w:type="dxa"/>
            <w:shd w:val="clear" w:color="auto" w:fill="auto"/>
          </w:tcPr>
          <w:p w14:paraId="3C389F53" w14:textId="77777777" w:rsidR="00CE6C58" w:rsidRPr="00285233" w:rsidRDefault="00CE6C58" w:rsidP="00285233">
            <w:pPr>
              <w:rPr>
                <w:rFonts w:ascii="Arial" w:hAnsi="Arial" w:cs="Arial"/>
                <w:sz w:val="22"/>
                <w:szCs w:val="22"/>
              </w:rPr>
            </w:pPr>
            <w:r w:rsidRPr="00285233">
              <w:rPr>
                <w:rFonts w:ascii="Arial" w:hAnsi="Arial" w:cs="Arial"/>
                <w:sz w:val="22"/>
                <w:szCs w:val="22"/>
              </w:rPr>
              <w:t xml:space="preserve">Recommend wording is amended to include both green and blue infrastructure (including SuDs, watercourse corridors and natural flood management measures), as this will help to promote improvements to the water environment and would assist in contributing to sustainable flood risk management.  </w:t>
            </w:r>
          </w:p>
        </w:tc>
        <w:tc>
          <w:tcPr>
            <w:tcW w:w="5529" w:type="dxa"/>
            <w:shd w:val="clear" w:color="auto" w:fill="auto"/>
          </w:tcPr>
          <w:p w14:paraId="6344FBAE" w14:textId="77777777" w:rsidR="00CF489D" w:rsidRDefault="00CE6C58" w:rsidP="00285233">
            <w:pPr>
              <w:rPr>
                <w:rFonts w:ascii="Arial" w:hAnsi="Arial" w:cs="Arial"/>
                <w:sz w:val="22"/>
                <w:szCs w:val="22"/>
              </w:rPr>
            </w:pPr>
            <w:r w:rsidRPr="00285233">
              <w:rPr>
                <w:rFonts w:ascii="Arial" w:hAnsi="Arial" w:cs="Arial"/>
                <w:sz w:val="22"/>
                <w:szCs w:val="22"/>
              </w:rPr>
              <w:t xml:space="preserve">Comment accepted. Proposed modifications: </w:t>
            </w:r>
          </w:p>
          <w:p w14:paraId="68783BD1" w14:textId="77777777" w:rsidR="00CF489D" w:rsidRDefault="00CE6C58" w:rsidP="00285233">
            <w:pPr>
              <w:rPr>
                <w:rFonts w:ascii="Arial" w:hAnsi="Arial" w:cs="Arial"/>
                <w:sz w:val="22"/>
                <w:szCs w:val="22"/>
              </w:rPr>
            </w:pPr>
            <w:r w:rsidRPr="00285233">
              <w:rPr>
                <w:rFonts w:ascii="Arial" w:hAnsi="Arial" w:cs="Arial"/>
                <w:sz w:val="22"/>
                <w:szCs w:val="22"/>
              </w:rPr>
              <w:t xml:space="preserve">Amend </w:t>
            </w:r>
            <w:r w:rsidRPr="00285233">
              <w:rPr>
                <w:rFonts w:ascii="Arial" w:hAnsi="Arial" w:cs="Arial"/>
                <w:i/>
                <w:sz w:val="22"/>
                <w:szCs w:val="22"/>
              </w:rPr>
              <w:t>Contents</w:t>
            </w:r>
            <w:r w:rsidRPr="00285233">
              <w:rPr>
                <w:rFonts w:ascii="Arial" w:hAnsi="Arial" w:cs="Arial"/>
                <w:sz w:val="22"/>
                <w:szCs w:val="22"/>
              </w:rPr>
              <w:t xml:space="preserve"> Page, </w:t>
            </w:r>
            <w:r w:rsidRPr="00285233">
              <w:rPr>
                <w:rFonts w:ascii="Arial" w:hAnsi="Arial" w:cs="Arial"/>
                <w:i/>
                <w:sz w:val="22"/>
                <w:szCs w:val="22"/>
              </w:rPr>
              <w:t xml:space="preserve">Section 5 Design Guidance, Street Structure </w:t>
            </w:r>
            <w:r w:rsidRPr="00285233">
              <w:rPr>
                <w:rFonts w:ascii="Arial" w:hAnsi="Arial" w:cs="Arial"/>
                <w:sz w:val="22"/>
                <w:szCs w:val="22"/>
              </w:rPr>
              <w:t>to read “Green</w:t>
            </w:r>
            <w:r w:rsidRPr="00285233">
              <w:rPr>
                <w:rFonts w:ascii="Arial" w:hAnsi="Arial" w:cs="Arial"/>
                <w:i/>
                <w:sz w:val="22"/>
                <w:szCs w:val="22"/>
              </w:rPr>
              <w:t xml:space="preserve"> and Blue Infrastructure</w:t>
            </w:r>
            <w:r w:rsidRPr="00285233">
              <w:rPr>
                <w:rFonts w:ascii="Arial" w:hAnsi="Arial" w:cs="Arial"/>
                <w:sz w:val="22"/>
                <w:szCs w:val="22"/>
              </w:rPr>
              <w:t xml:space="preserve">.” </w:t>
            </w:r>
          </w:p>
          <w:p w14:paraId="679BB98F" w14:textId="77777777" w:rsidR="00CE6C58" w:rsidRDefault="00CE6C58" w:rsidP="00285233">
            <w:pPr>
              <w:rPr>
                <w:rFonts w:ascii="Arial" w:hAnsi="Arial" w:cs="Arial"/>
                <w:i/>
                <w:sz w:val="22"/>
                <w:szCs w:val="22"/>
              </w:rPr>
            </w:pPr>
            <w:r w:rsidRPr="00285233">
              <w:rPr>
                <w:rFonts w:ascii="Arial" w:hAnsi="Arial" w:cs="Arial"/>
                <w:sz w:val="22"/>
                <w:szCs w:val="22"/>
              </w:rPr>
              <w:t xml:space="preserve">Amend Page 25 heading to read: </w:t>
            </w:r>
            <w:r w:rsidRPr="00285233">
              <w:rPr>
                <w:rFonts w:ascii="Arial" w:hAnsi="Arial" w:cs="Arial"/>
                <w:i/>
                <w:sz w:val="22"/>
                <w:szCs w:val="22"/>
              </w:rPr>
              <w:t>Design Guidance: Street Structure - Green and Blue Infrastructure”.</w:t>
            </w:r>
          </w:p>
          <w:p w14:paraId="5C2A8DB8" w14:textId="77777777" w:rsidR="00CF489D" w:rsidRDefault="00CE6C58" w:rsidP="00EF4B3E">
            <w:pPr>
              <w:ind w:left="38"/>
              <w:rPr>
                <w:rFonts w:ascii="Arial" w:hAnsi="Arial" w:cs="Arial"/>
                <w:sz w:val="22"/>
                <w:szCs w:val="22"/>
              </w:rPr>
            </w:pPr>
            <w:r w:rsidRPr="00285233">
              <w:rPr>
                <w:rFonts w:ascii="Arial" w:hAnsi="Arial" w:cs="Arial"/>
                <w:sz w:val="22"/>
                <w:szCs w:val="22"/>
              </w:rPr>
              <w:t xml:space="preserve">Amend sub-heading to read: </w:t>
            </w:r>
          </w:p>
          <w:p w14:paraId="678BC5D3" w14:textId="77777777" w:rsidR="00CF489D" w:rsidRDefault="00CE6C58" w:rsidP="006A7C66">
            <w:pPr>
              <w:numPr>
                <w:ilvl w:val="0"/>
                <w:numId w:val="16"/>
              </w:numPr>
              <w:rPr>
                <w:rFonts w:ascii="Arial" w:hAnsi="Arial" w:cs="Arial"/>
                <w:i/>
                <w:sz w:val="22"/>
                <w:szCs w:val="22"/>
              </w:rPr>
            </w:pPr>
            <w:r w:rsidRPr="00285233">
              <w:rPr>
                <w:rFonts w:ascii="Arial" w:hAnsi="Arial" w:cs="Arial"/>
                <w:sz w:val="22"/>
                <w:szCs w:val="22"/>
              </w:rPr>
              <w:t>“</w:t>
            </w:r>
            <w:r w:rsidRPr="00285233">
              <w:rPr>
                <w:rFonts w:ascii="Arial" w:hAnsi="Arial" w:cs="Arial"/>
                <w:i/>
                <w:sz w:val="22"/>
                <w:szCs w:val="22"/>
              </w:rPr>
              <w:t xml:space="preserve">Well integrated green and blue infrastructure is fundamental to quality of place and our response to climate change as well as well as helping to deliver Falkirk Greenspace.” </w:t>
            </w:r>
          </w:p>
          <w:p w14:paraId="783124C3" w14:textId="77777777" w:rsidR="00CF489D" w:rsidRDefault="00CE6C58" w:rsidP="006A7C66">
            <w:pPr>
              <w:ind w:left="38"/>
              <w:rPr>
                <w:rFonts w:ascii="Arial" w:hAnsi="Arial" w:cs="Arial"/>
                <w:i/>
                <w:sz w:val="22"/>
                <w:szCs w:val="22"/>
              </w:rPr>
            </w:pPr>
            <w:r w:rsidRPr="00285233">
              <w:rPr>
                <w:rFonts w:ascii="Arial" w:hAnsi="Arial" w:cs="Arial"/>
                <w:sz w:val="22"/>
                <w:szCs w:val="22"/>
              </w:rPr>
              <w:t xml:space="preserve">Add extra bullet point to </w:t>
            </w:r>
            <w:r w:rsidRPr="00285233">
              <w:rPr>
                <w:rFonts w:ascii="Arial" w:hAnsi="Arial" w:cs="Arial"/>
                <w:i/>
                <w:sz w:val="22"/>
                <w:szCs w:val="22"/>
              </w:rPr>
              <w:t xml:space="preserve">Key Principles </w:t>
            </w:r>
            <w:r w:rsidRPr="00285233">
              <w:rPr>
                <w:rFonts w:ascii="Arial" w:hAnsi="Arial" w:cs="Arial"/>
                <w:sz w:val="22"/>
                <w:szCs w:val="22"/>
              </w:rPr>
              <w:t>as follows</w:t>
            </w:r>
            <w:r w:rsidRPr="00285233">
              <w:rPr>
                <w:rFonts w:ascii="Arial" w:hAnsi="Arial" w:cs="Arial"/>
                <w:i/>
                <w:sz w:val="22"/>
                <w:szCs w:val="22"/>
              </w:rPr>
              <w:t>:</w:t>
            </w:r>
          </w:p>
          <w:p w14:paraId="105C4960" w14:textId="77777777" w:rsidR="00CF489D" w:rsidRDefault="00CF489D" w:rsidP="006A7C66">
            <w:pPr>
              <w:numPr>
                <w:ilvl w:val="0"/>
                <w:numId w:val="16"/>
              </w:numPr>
              <w:rPr>
                <w:rFonts w:ascii="Arial" w:hAnsi="Arial" w:cs="Arial"/>
                <w:i/>
                <w:sz w:val="22"/>
                <w:szCs w:val="22"/>
              </w:rPr>
            </w:pPr>
            <w:r w:rsidRPr="00CF489D">
              <w:rPr>
                <w:rFonts w:ascii="Arial" w:hAnsi="Arial" w:cs="Arial"/>
                <w:i/>
                <w:sz w:val="22"/>
                <w:szCs w:val="22"/>
              </w:rPr>
              <w:t xml:space="preserve">“The incorporation of sustainable drainage systems, watercourse corridors and natural flood management measures promotes improvements to the water environment and </w:t>
            </w:r>
            <w:r w:rsidRPr="00CF489D">
              <w:rPr>
                <w:rFonts w:ascii="Arial" w:hAnsi="Arial" w:cs="Arial"/>
                <w:i/>
                <w:sz w:val="22"/>
                <w:szCs w:val="22"/>
              </w:rPr>
              <w:lastRenderedPageBreak/>
              <w:t>assists in contributing to sustainable flood risk management.”</w:t>
            </w:r>
          </w:p>
          <w:p w14:paraId="3F779728" w14:textId="77777777" w:rsidR="00CF489D" w:rsidRDefault="00CF489D" w:rsidP="002A18AA">
            <w:pPr>
              <w:rPr>
                <w:rFonts w:ascii="Arial" w:hAnsi="Arial" w:cs="Arial"/>
                <w:i/>
                <w:sz w:val="22"/>
                <w:szCs w:val="22"/>
              </w:rPr>
            </w:pPr>
          </w:p>
          <w:p w14:paraId="69EEA49B" w14:textId="77777777" w:rsidR="00CE6C58" w:rsidRPr="00285233" w:rsidRDefault="00CE6C58" w:rsidP="002A18AA">
            <w:pPr>
              <w:rPr>
                <w:rFonts w:ascii="Arial" w:hAnsi="Arial" w:cs="Arial"/>
                <w:sz w:val="22"/>
                <w:szCs w:val="22"/>
              </w:rPr>
            </w:pPr>
          </w:p>
        </w:tc>
      </w:tr>
      <w:tr w:rsidR="00CE6C58" w:rsidRPr="00285233" w14:paraId="04EE2B49" w14:textId="77777777" w:rsidTr="006A7C66">
        <w:tc>
          <w:tcPr>
            <w:tcW w:w="2310" w:type="dxa"/>
            <w:shd w:val="clear" w:color="auto" w:fill="auto"/>
          </w:tcPr>
          <w:p w14:paraId="0F5E0902" w14:textId="77777777" w:rsidR="00CE6C58" w:rsidRPr="00285233" w:rsidRDefault="00CE6C58" w:rsidP="00285233">
            <w:pPr>
              <w:rPr>
                <w:rFonts w:ascii="Arial" w:hAnsi="Arial" w:cs="Arial"/>
                <w:sz w:val="22"/>
                <w:szCs w:val="22"/>
              </w:rPr>
            </w:pPr>
          </w:p>
        </w:tc>
        <w:tc>
          <w:tcPr>
            <w:tcW w:w="1909" w:type="dxa"/>
            <w:shd w:val="clear" w:color="auto" w:fill="auto"/>
          </w:tcPr>
          <w:p w14:paraId="258C3C84" w14:textId="77777777" w:rsidR="00CE6C58" w:rsidRPr="00285233" w:rsidRDefault="00CE6C58" w:rsidP="00285233">
            <w:pPr>
              <w:rPr>
                <w:rFonts w:ascii="Arial" w:hAnsi="Arial" w:cs="Arial"/>
                <w:sz w:val="22"/>
                <w:szCs w:val="22"/>
              </w:rPr>
            </w:pPr>
            <w:r w:rsidRPr="00285233">
              <w:rPr>
                <w:rFonts w:ascii="Arial" w:hAnsi="Arial" w:cs="Arial"/>
                <w:sz w:val="22"/>
                <w:szCs w:val="22"/>
              </w:rPr>
              <w:t>Section 5</w:t>
            </w:r>
          </w:p>
        </w:tc>
        <w:tc>
          <w:tcPr>
            <w:tcW w:w="4394" w:type="dxa"/>
            <w:shd w:val="clear" w:color="auto" w:fill="auto"/>
          </w:tcPr>
          <w:p w14:paraId="0FFA5392" w14:textId="77777777" w:rsidR="00CE6C58" w:rsidRPr="00285233" w:rsidRDefault="00CE6C58" w:rsidP="00285233">
            <w:pPr>
              <w:rPr>
                <w:rFonts w:ascii="Arial" w:hAnsi="Arial" w:cs="Arial"/>
                <w:sz w:val="22"/>
                <w:szCs w:val="22"/>
              </w:rPr>
            </w:pPr>
            <w:r w:rsidRPr="00285233">
              <w:rPr>
                <w:rFonts w:ascii="Arial" w:hAnsi="Arial" w:cs="Arial"/>
                <w:sz w:val="22"/>
                <w:szCs w:val="22"/>
              </w:rPr>
              <w:t xml:space="preserve">Recommend wording is expanded to highlight that opportunities to restore the water environment should also be considered, where appropriate, through the development process.  </w:t>
            </w:r>
          </w:p>
        </w:tc>
        <w:tc>
          <w:tcPr>
            <w:tcW w:w="5529" w:type="dxa"/>
            <w:shd w:val="clear" w:color="auto" w:fill="auto"/>
          </w:tcPr>
          <w:p w14:paraId="1164C3AF" w14:textId="77777777" w:rsidR="00CF489D" w:rsidRDefault="00CE6C58" w:rsidP="00285233">
            <w:pPr>
              <w:rPr>
                <w:rFonts w:ascii="Arial" w:hAnsi="Arial" w:cs="Arial"/>
                <w:sz w:val="22"/>
                <w:szCs w:val="22"/>
              </w:rPr>
            </w:pPr>
            <w:r w:rsidRPr="00285233">
              <w:rPr>
                <w:rFonts w:ascii="Arial" w:hAnsi="Arial" w:cs="Arial"/>
                <w:sz w:val="22"/>
                <w:szCs w:val="22"/>
              </w:rPr>
              <w:t xml:space="preserve">Comment accepted. </w:t>
            </w:r>
            <w:r w:rsidR="00CF489D">
              <w:rPr>
                <w:rFonts w:ascii="Arial" w:hAnsi="Arial" w:cs="Arial"/>
                <w:sz w:val="22"/>
                <w:szCs w:val="22"/>
              </w:rPr>
              <w:t>Proposed modification:</w:t>
            </w:r>
          </w:p>
          <w:p w14:paraId="61B3DA87" w14:textId="77777777" w:rsidR="00CE6C58" w:rsidRPr="00285233" w:rsidRDefault="00CE6C58" w:rsidP="00285233">
            <w:pPr>
              <w:rPr>
                <w:rFonts w:ascii="Arial" w:hAnsi="Arial" w:cs="Arial"/>
                <w:sz w:val="22"/>
                <w:szCs w:val="22"/>
              </w:rPr>
            </w:pPr>
            <w:r w:rsidRPr="00285233">
              <w:rPr>
                <w:rFonts w:ascii="Arial" w:hAnsi="Arial" w:cs="Arial"/>
                <w:sz w:val="22"/>
                <w:szCs w:val="22"/>
              </w:rPr>
              <w:t xml:space="preserve">Add extra bullet point to </w:t>
            </w:r>
            <w:r w:rsidRPr="00285233">
              <w:rPr>
                <w:rFonts w:ascii="Arial" w:hAnsi="Arial" w:cs="Arial"/>
                <w:i/>
                <w:sz w:val="22"/>
                <w:szCs w:val="22"/>
              </w:rPr>
              <w:t>Key Principles</w:t>
            </w:r>
            <w:r w:rsidRPr="00285233">
              <w:rPr>
                <w:rFonts w:ascii="Arial" w:hAnsi="Arial" w:cs="Arial"/>
                <w:sz w:val="22"/>
                <w:szCs w:val="22"/>
              </w:rPr>
              <w:t xml:space="preserve"> on page 25 to read </w:t>
            </w:r>
          </w:p>
          <w:p w14:paraId="4BD35199" w14:textId="77777777" w:rsidR="00CE6C58" w:rsidRPr="00285233" w:rsidRDefault="00CE6C58" w:rsidP="00285233">
            <w:pPr>
              <w:pStyle w:val="ListParagraph"/>
              <w:widowControl/>
              <w:numPr>
                <w:ilvl w:val="0"/>
                <w:numId w:val="15"/>
              </w:numPr>
              <w:autoSpaceDE/>
              <w:autoSpaceDN/>
              <w:adjustRightInd/>
              <w:contextualSpacing/>
              <w:rPr>
                <w:rFonts w:ascii="Arial" w:hAnsi="Arial" w:cs="Arial"/>
                <w:sz w:val="22"/>
                <w:szCs w:val="22"/>
              </w:rPr>
            </w:pPr>
            <w:r w:rsidRPr="00285233">
              <w:rPr>
                <w:rFonts w:ascii="Arial" w:hAnsi="Arial" w:cs="Arial"/>
                <w:sz w:val="22"/>
                <w:szCs w:val="22"/>
              </w:rPr>
              <w:t>“</w:t>
            </w:r>
            <w:r w:rsidRPr="00285233">
              <w:rPr>
                <w:rFonts w:ascii="Arial" w:hAnsi="Arial" w:cs="Arial"/>
                <w:i/>
                <w:sz w:val="22"/>
                <w:szCs w:val="22"/>
              </w:rPr>
              <w:t xml:space="preserve">Explore opportunities to restore the existing water </w:t>
            </w:r>
            <w:proofErr w:type="gramStart"/>
            <w:r w:rsidRPr="00285233">
              <w:rPr>
                <w:rFonts w:ascii="Arial" w:hAnsi="Arial" w:cs="Arial"/>
                <w:i/>
                <w:sz w:val="22"/>
                <w:szCs w:val="22"/>
              </w:rPr>
              <w:t>environment</w:t>
            </w:r>
            <w:r w:rsidR="00187DBF">
              <w:rPr>
                <w:rFonts w:ascii="Arial" w:hAnsi="Arial" w:cs="Arial"/>
                <w:sz w:val="22"/>
                <w:szCs w:val="22"/>
              </w:rPr>
              <w:t>.</w:t>
            </w:r>
            <w:r w:rsidRPr="00285233">
              <w:rPr>
                <w:rFonts w:ascii="Arial" w:hAnsi="Arial" w:cs="Arial"/>
                <w:sz w:val="22"/>
                <w:szCs w:val="22"/>
              </w:rPr>
              <w:t>“</w:t>
            </w:r>
            <w:proofErr w:type="gramEnd"/>
            <w:r w:rsidRPr="00285233">
              <w:rPr>
                <w:rFonts w:ascii="Arial" w:hAnsi="Arial" w:cs="Arial"/>
                <w:sz w:val="22"/>
                <w:szCs w:val="22"/>
              </w:rPr>
              <w:t xml:space="preserve"> </w:t>
            </w:r>
          </w:p>
        </w:tc>
      </w:tr>
      <w:tr w:rsidR="00CE6C58" w:rsidRPr="00285233" w14:paraId="690DEA67" w14:textId="77777777" w:rsidTr="006A7C66">
        <w:tc>
          <w:tcPr>
            <w:tcW w:w="2310" w:type="dxa"/>
            <w:shd w:val="clear" w:color="auto" w:fill="auto"/>
          </w:tcPr>
          <w:p w14:paraId="3FFF34AF" w14:textId="77777777" w:rsidR="00CE6C58" w:rsidRPr="00285233" w:rsidRDefault="00CE6C58" w:rsidP="00285233">
            <w:pPr>
              <w:rPr>
                <w:rFonts w:ascii="Arial" w:hAnsi="Arial" w:cs="Arial"/>
                <w:sz w:val="22"/>
                <w:szCs w:val="22"/>
              </w:rPr>
            </w:pPr>
          </w:p>
        </w:tc>
        <w:tc>
          <w:tcPr>
            <w:tcW w:w="1909" w:type="dxa"/>
            <w:shd w:val="clear" w:color="auto" w:fill="auto"/>
          </w:tcPr>
          <w:p w14:paraId="3C94FB03"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3A6E68F9" w14:textId="77777777" w:rsidR="00CE6C58" w:rsidRPr="00285233" w:rsidRDefault="00CE6C58" w:rsidP="00285233">
            <w:pPr>
              <w:rPr>
                <w:rFonts w:ascii="Arial" w:hAnsi="Arial" w:cs="Arial"/>
                <w:sz w:val="22"/>
                <w:szCs w:val="22"/>
              </w:rPr>
            </w:pPr>
            <w:r w:rsidRPr="00285233">
              <w:rPr>
                <w:rFonts w:ascii="Arial" w:hAnsi="Arial" w:cs="Arial"/>
                <w:sz w:val="22"/>
                <w:szCs w:val="22"/>
              </w:rPr>
              <w:t>Suggest SG should incorporate the relevant objectives of the Scottish Government’s national strategy ‘</w:t>
            </w:r>
            <w:hyperlink r:id="rId9" w:history="1">
              <w:r w:rsidRPr="00285233">
                <w:rPr>
                  <w:rStyle w:val="Hyperlink"/>
                  <w:rFonts w:ascii="Arial" w:hAnsi="Arial" w:cs="Arial"/>
                  <w:color w:val="auto"/>
                  <w:sz w:val="22"/>
                  <w:szCs w:val="22"/>
                </w:rPr>
                <w:t>Cleaner Air for Scotland – The Road to a Healthier Future</w:t>
              </w:r>
            </w:hyperlink>
            <w:r w:rsidRPr="00285233">
              <w:rPr>
                <w:rFonts w:ascii="Arial" w:hAnsi="Arial" w:cs="Arial"/>
                <w:sz w:val="22"/>
                <w:szCs w:val="22"/>
              </w:rPr>
              <w:t>’ (CAFS) and AQMA’s.</w:t>
            </w:r>
          </w:p>
        </w:tc>
        <w:tc>
          <w:tcPr>
            <w:tcW w:w="5529" w:type="dxa"/>
            <w:shd w:val="clear" w:color="auto" w:fill="auto"/>
          </w:tcPr>
          <w:p w14:paraId="38BDEBDA" w14:textId="77777777" w:rsidR="00CE6C58" w:rsidRPr="00285233" w:rsidRDefault="00CE6C58" w:rsidP="00285233">
            <w:pPr>
              <w:rPr>
                <w:rFonts w:ascii="Arial" w:hAnsi="Arial" w:cs="Arial"/>
                <w:sz w:val="22"/>
                <w:szCs w:val="22"/>
              </w:rPr>
            </w:pPr>
            <w:r w:rsidRPr="00285233">
              <w:rPr>
                <w:rFonts w:ascii="Arial" w:hAnsi="Arial" w:cs="Arial"/>
                <w:sz w:val="22"/>
                <w:szCs w:val="22"/>
              </w:rPr>
              <w:t>Comment noted. Future iterations of this Guidance will address this matter, as suggested in this comment.</w:t>
            </w:r>
          </w:p>
        </w:tc>
      </w:tr>
      <w:tr w:rsidR="00CE6C58" w:rsidRPr="00285233" w14:paraId="3C2E516C" w14:textId="77777777" w:rsidTr="006A7C66">
        <w:tc>
          <w:tcPr>
            <w:tcW w:w="2310" w:type="dxa"/>
            <w:shd w:val="clear" w:color="auto" w:fill="auto"/>
          </w:tcPr>
          <w:p w14:paraId="55E653F3" w14:textId="77777777" w:rsidR="00CE6C58" w:rsidRPr="00285233" w:rsidRDefault="00CE6C58" w:rsidP="00285233">
            <w:pPr>
              <w:rPr>
                <w:rFonts w:ascii="Arial" w:hAnsi="Arial" w:cs="Arial"/>
                <w:sz w:val="22"/>
                <w:szCs w:val="22"/>
              </w:rPr>
            </w:pPr>
          </w:p>
        </w:tc>
        <w:tc>
          <w:tcPr>
            <w:tcW w:w="1909" w:type="dxa"/>
            <w:shd w:val="clear" w:color="auto" w:fill="auto"/>
          </w:tcPr>
          <w:p w14:paraId="002F65A7"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355B5903" w14:textId="77777777" w:rsidR="00CE6C58" w:rsidRPr="00285233" w:rsidRDefault="00CE6C58" w:rsidP="00285233">
            <w:pPr>
              <w:rPr>
                <w:rFonts w:ascii="Arial" w:hAnsi="Arial" w:cs="Arial"/>
                <w:sz w:val="22"/>
                <w:szCs w:val="22"/>
              </w:rPr>
            </w:pPr>
            <w:r w:rsidRPr="00285233">
              <w:rPr>
                <w:rFonts w:ascii="Arial" w:hAnsi="Arial" w:cs="Arial"/>
                <w:sz w:val="22"/>
                <w:szCs w:val="22"/>
              </w:rPr>
              <w:t>We would recommend that the role of SUDS in managing surface water flooding should be highlighted</w:t>
            </w:r>
          </w:p>
        </w:tc>
        <w:tc>
          <w:tcPr>
            <w:tcW w:w="5529" w:type="dxa"/>
            <w:shd w:val="clear" w:color="auto" w:fill="auto"/>
          </w:tcPr>
          <w:p w14:paraId="0C729B6A" w14:textId="77777777" w:rsidR="00CF489D" w:rsidRDefault="00CE6C58" w:rsidP="00285233">
            <w:pPr>
              <w:rPr>
                <w:rFonts w:ascii="Arial" w:hAnsi="Arial" w:cs="Arial"/>
                <w:sz w:val="22"/>
                <w:szCs w:val="22"/>
              </w:rPr>
            </w:pPr>
            <w:r w:rsidRPr="00285233">
              <w:rPr>
                <w:rFonts w:ascii="Arial" w:hAnsi="Arial" w:cs="Arial"/>
                <w:sz w:val="22"/>
                <w:szCs w:val="22"/>
              </w:rPr>
              <w:t xml:space="preserve">Comment accepted. Add extra bullet point (after first 4 bullet points) to </w:t>
            </w:r>
            <w:r w:rsidRPr="00285233">
              <w:rPr>
                <w:rFonts w:ascii="Arial" w:hAnsi="Arial" w:cs="Arial"/>
                <w:i/>
                <w:sz w:val="22"/>
                <w:szCs w:val="22"/>
              </w:rPr>
              <w:t xml:space="preserve">Key Principles </w:t>
            </w:r>
            <w:r w:rsidRPr="00285233">
              <w:rPr>
                <w:rFonts w:ascii="Arial" w:hAnsi="Arial" w:cs="Arial"/>
                <w:sz w:val="22"/>
                <w:szCs w:val="22"/>
              </w:rPr>
              <w:t>on page 25 to read:</w:t>
            </w:r>
          </w:p>
          <w:p w14:paraId="23C0F2C6" w14:textId="77777777" w:rsidR="00CE6C58" w:rsidRPr="00285233" w:rsidRDefault="00CE6C58" w:rsidP="006A7C66">
            <w:pPr>
              <w:numPr>
                <w:ilvl w:val="0"/>
                <w:numId w:val="15"/>
              </w:numPr>
              <w:rPr>
                <w:rFonts w:ascii="Arial" w:hAnsi="Arial" w:cs="Arial"/>
                <w:sz w:val="22"/>
                <w:szCs w:val="22"/>
              </w:rPr>
            </w:pPr>
            <w:r w:rsidRPr="00285233">
              <w:rPr>
                <w:rFonts w:ascii="Arial" w:hAnsi="Arial" w:cs="Arial"/>
                <w:sz w:val="22"/>
                <w:szCs w:val="22"/>
              </w:rPr>
              <w:t>“</w:t>
            </w:r>
            <w:r w:rsidRPr="00285233">
              <w:rPr>
                <w:rFonts w:ascii="Arial" w:hAnsi="Arial" w:cs="Arial"/>
                <w:i/>
                <w:sz w:val="22"/>
                <w:szCs w:val="22"/>
              </w:rPr>
              <w:t xml:space="preserve">Scottish Water is actively seeking to remove surface waters from combined sewerage systems, as set out in their </w:t>
            </w:r>
            <w:hyperlink r:id="rId10" w:history="1">
              <w:r w:rsidRPr="00285233">
                <w:rPr>
                  <w:rStyle w:val="Hyperlink"/>
                  <w:rFonts w:ascii="Arial" w:hAnsi="Arial" w:cs="Arial"/>
                  <w:i/>
                  <w:color w:val="auto"/>
                  <w:sz w:val="22"/>
                  <w:szCs w:val="22"/>
                </w:rPr>
                <w:t>surface water policy</w:t>
              </w:r>
            </w:hyperlink>
            <w:r w:rsidRPr="00285233">
              <w:rPr>
                <w:rFonts w:ascii="Arial" w:hAnsi="Arial" w:cs="Arial"/>
                <w:i/>
                <w:sz w:val="22"/>
                <w:szCs w:val="22"/>
              </w:rPr>
              <w:t>.  On this basis, developments should include space for appropriate SUDS solutions wherever possible. “</w:t>
            </w:r>
          </w:p>
        </w:tc>
      </w:tr>
      <w:tr w:rsidR="00CE6C58" w:rsidRPr="00285233" w14:paraId="218C416D" w14:textId="77777777" w:rsidTr="006A7C66">
        <w:tc>
          <w:tcPr>
            <w:tcW w:w="2310" w:type="dxa"/>
            <w:shd w:val="clear" w:color="auto" w:fill="auto"/>
          </w:tcPr>
          <w:p w14:paraId="57F67E9D" w14:textId="77777777" w:rsidR="00CE6C58" w:rsidRPr="00285233" w:rsidRDefault="00CE6C58" w:rsidP="00285233">
            <w:pPr>
              <w:rPr>
                <w:rFonts w:ascii="Arial" w:hAnsi="Arial" w:cs="Arial"/>
                <w:sz w:val="22"/>
                <w:szCs w:val="22"/>
              </w:rPr>
            </w:pPr>
          </w:p>
        </w:tc>
        <w:tc>
          <w:tcPr>
            <w:tcW w:w="1909" w:type="dxa"/>
            <w:shd w:val="clear" w:color="auto" w:fill="auto"/>
          </w:tcPr>
          <w:p w14:paraId="266439D5" w14:textId="77777777" w:rsidR="00CE6C58" w:rsidRPr="00285233" w:rsidRDefault="00CE6C58" w:rsidP="00285233">
            <w:pPr>
              <w:rPr>
                <w:rFonts w:ascii="Arial" w:hAnsi="Arial" w:cs="Arial"/>
                <w:sz w:val="22"/>
                <w:szCs w:val="22"/>
              </w:rPr>
            </w:pPr>
            <w:r w:rsidRPr="00285233">
              <w:rPr>
                <w:rFonts w:ascii="Arial" w:hAnsi="Arial" w:cs="Arial"/>
                <w:sz w:val="22"/>
                <w:szCs w:val="22"/>
              </w:rPr>
              <w:t>Design Principles Checklist</w:t>
            </w:r>
          </w:p>
        </w:tc>
        <w:tc>
          <w:tcPr>
            <w:tcW w:w="4394" w:type="dxa"/>
            <w:shd w:val="clear" w:color="auto" w:fill="auto"/>
          </w:tcPr>
          <w:p w14:paraId="6E0B7053" w14:textId="77777777" w:rsidR="00CE6C58" w:rsidRPr="00285233" w:rsidRDefault="00CE6C58" w:rsidP="00285233">
            <w:pPr>
              <w:rPr>
                <w:rFonts w:ascii="Arial" w:hAnsi="Arial" w:cs="Arial"/>
                <w:sz w:val="22"/>
                <w:szCs w:val="22"/>
              </w:rPr>
            </w:pPr>
            <w:r w:rsidRPr="00285233">
              <w:rPr>
                <w:rFonts w:ascii="Arial" w:hAnsi="Arial" w:cs="Arial"/>
                <w:sz w:val="22"/>
                <w:szCs w:val="22"/>
              </w:rPr>
              <w:t>Recommend</w:t>
            </w:r>
            <w:r w:rsidRPr="00285233">
              <w:rPr>
                <w:rFonts w:ascii="Arial" w:hAnsi="Arial" w:cs="Arial"/>
                <w:b/>
                <w:sz w:val="22"/>
                <w:szCs w:val="22"/>
              </w:rPr>
              <w:t xml:space="preserve"> </w:t>
            </w:r>
            <w:r w:rsidRPr="00285233">
              <w:rPr>
                <w:rFonts w:ascii="Arial" w:hAnsi="Arial" w:cs="Arial"/>
                <w:sz w:val="22"/>
                <w:szCs w:val="22"/>
              </w:rPr>
              <w:t>that air quality/air pollution be included as a design consideration within Design Principles checklist.</w:t>
            </w:r>
          </w:p>
        </w:tc>
        <w:tc>
          <w:tcPr>
            <w:tcW w:w="5529" w:type="dxa"/>
            <w:shd w:val="clear" w:color="auto" w:fill="auto"/>
          </w:tcPr>
          <w:p w14:paraId="47E11916" w14:textId="77777777" w:rsidR="00CE6C58" w:rsidRPr="00285233" w:rsidRDefault="00CE6C58" w:rsidP="00285233">
            <w:pPr>
              <w:rPr>
                <w:rFonts w:ascii="Arial" w:hAnsi="Arial" w:cs="Arial"/>
                <w:sz w:val="22"/>
                <w:szCs w:val="22"/>
              </w:rPr>
            </w:pPr>
            <w:r w:rsidRPr="00285233">
              <w:rPr>
                <w:rFonts w:ascii="Arial" w:hAnsi="Arial" w:cs="Arial"/>
                <w:sz w:val="22"/>
                <w:szCs w:val="22"/>
              </w:rPr>
              <w:t xml:space="preserve">Comment not accepted. In accordance with our previous response above, to the suggested incorporation of the objectives of the Scottish Government’s National Strategy </w:t>
            </w:r>
            <w:proofErr w:type="gramStart"/>
            <w:r w:rsidRPr="00285233">
              <w:rPr>
                <w:rFonts w:ascii="Arial" w:hAnsi="Arial" w:cs="Arial"/>
                <w:sz w:val="22"/>
                <w:szCs w:val="22"/>
              </w:rPr>
              <w:t xml:space="preserve">“ </w:t>
            </w:r>
            <w:r w:rsidRPr="00285233">
              <w:rPr>
                <w:rFonts w:ascii="Arial" w:hAnsi="Arial" w:cs="Arial"/>
                <w:i/>
                <w:sz w:val="22"/>
                <w:szCs w:val="22"/>
              </w:rPr>
              <w:t>Cleaner</w:t>
            </w:r>
            <w:proofErr w:type="gramEnd"/>
            <w:r w:rsidRPr="00285233">
              <w:rPr>
                <w:rFonts w:ascii="Arial" w:hAnsi="Arial" w:cs="Arial"/>
                <w:i/>
                <w:sz w:val="22"/>
                <w:szCs w:val="22"/>
              </w:rPr>
              <w:t xml:space="preserve"> Air for Scotland</w:t>
            </w:r>
            <w:r w:rsidRPr="00285233">
              <w:rPr>
                <w:rFonts w:ascii="Arial" w:hAnsi="Arial" w:cs="Arial"/>
                <w:sz w:val="22"/>
                <w:szCs w:val="22"/>
              </w:rPr>
              <w:t xml:space="preserve"> “it is considered that future iterations of this Guidance will address this matter, as suggested.</w:t>
            </w:r>
            <w:r w:rsidR="00CF489D">
              <w:rPr>
                <w:rFonts w:ascii="Arial" w:hAnsi="Arial" w:cs="Arial"/>
                <w:sz w:val="22"/>
                <w:szCs w:val="22"/>
              </w:rPr>
              <w:t xml:space="preserve"> In the meantime, LDP Policy </w:t>
            </w:r>
            <w:r w:rsidR="00281410">
              <w:rPr>
                <w:rFonts w:ascii="Arial" w:hAnsi="Arial" w:cs="Arial"/>
                <w:sz w:val="22"/>
                <w:szCs w:val="22"/>
              </w:rPr>
              <w:t>PE26 clearly identifies impact of development on air quality as a wider consideration in the planning process.</w:t>
            </w:r>
          </w:p>
        </w:tc>
      </w:tr>
      <w:tr w:rsidR="00CE6C58" w:rsidRPr="00285233" w14:paraId="54684E85" w14:textId="77777777" w:rsidTr="006A7C66">
        <w:tc>
          <w:tcPr>
            <w:tcW w:w="2310" w:type="dxa"/>
            <w:shd w:val="clear" w:color="auto" w:fill="auto"/>
          </w:tcPr>
          <w:p w14:paraId="1CB6C3AC" w14:textId="77777777" w:rsidR="00CE6C58" w:rsidRPr="00285233" w:rsidRDefault="00CE6C58" w:rsidP="00285233">
            <w:pPr>
              <w:rPr>
                <w:rFonts w:ascii="Arial" w:hAnsi="Arial" w:cs="Arial"/>
                <w:b/>
                <w:sz w:val="22"/>
                <w:szCs w:val="22"/>
              </w:rPr>
            </w:pPr>
            <w:r w:rsidRPr="00285233">
              <w:rPr>
                <w:rFonts w:ascii="Arial" w:hAnsi="Arial" w:cs="Arial"/>
                <w:b/>
                <w:sz w:val="22"/>
                <w:szCs w:val="22"/>
              </w:rPr>
              <w:t>Yvonne McBlain</w:t>
            </w:r>
          </w:p>
          <w:p w14:paraId="2A7D657E" w14:textId="77777777" w:rsidR="00CE6C58" w:rsidRPr="00285233" w:rsidRDefault="00CE6C58" w:rsidP="00285233">
            <w:pPr>
              <w:rPr>
                <w:rFonts w:ascii="Arial" w:hAnsi="Arial" w:cs="Arial"/>
                <w:sz w:val="22"/>
                <w:szCs w:val="22"/>
              </w:rPr>
            </w:pPr>
          </w:p>
        </w:tc>
        <w:tc>
          <w:tcPr>
            <w:tcW w:w="1909" w:type="dxa"/>
            <w:shd w:val="clear" w:color="auto" w:fill="auto"/>
          </w:tcPr>
          <w:p w14:paraId="27AB5B9B"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73E61210" w14:textId="77777777" w:rsidR="00CE6C58" w:rsidRPr="00285233" w:rsidRDefault="00CE6C58" w:rsidP="00285233">
            <w:pPr>
              <w:rPr>
                <w:rFonts w:ascii="Arial" w:hAnsi="Arial" w:cs="Arial"/>
                <w:sz w:val="22"/>
                <w:szCs w:val="22"/>
              </w:rPr>
            </w:pPr>
            <w:r w:rsidRPr="00285233">
              <w:rPr>
                <w:rFonts w:ascii="Arial" w:hAnsi="Arial" w:cs="Arial"/>
                <w:sz w:val="22"/>
                <w:szCs w:val="22"/>
              </w:rPr>
              <w:t>Offers congratulations on content and format. SG is lengthy and complex, but comprehensive and carefully considered.</w:t>
            </w:r>
          </w:p>
          <w:p w14:paraId="5C4FD7F6" w14:textId="77777777" w:rsidR="00CE6C58" w:rsidRPr="00285233" w:rsidRDefault="00CE6C58" w:rsidP="00285233">
            <w:pPr>
              <w:rPr>
                <w:rFonts w:ascii="Arial" w:hAnsi="Arial" w:cs="Arial"/>
                <w:sz w:val="22"/>
                <w:szCs w:val="22"/>
              </w:rPr>
            </w:pPr>
          </w:p>
          <w:p w14:paraId="7E1CE4C9" w14:textId="77777777" w:rsidR="00CE6C58" w:rsidRPr="00285233" w:rsidRDefault="00CE6C58" w:rsidP="00285233">
            <w:pPr>
              <w:rPr>
                <w:rFonts w:ascii="Arial" w:hAnsi="Arial" w:cs="Arial"/>
                <w:sz w:val="22"/>
                <w:szCs w:val="22"/>
              </w:rPr>
            </w:pPr>
            <w:r w:rsidRPr="00285233">
              <w:rPr>
                <w:rFonts w:ascii="Arial" w:hAnsi="Arial" w:cs="Arial"/>
                <w:sz w:val="22"/>
                <w:szCs w:val="22"/>
              </w:rPr>
              <w:t xml:space="preserve">Suggests considering a summary version or accessible format - perhaps a suite of </w:t>
            </w:r>
            <w:r w:rsidRPr="00285233">
              <w:rPr>
                <w:rFonts w:ascii="Arial" w:hAnsi="Arial" w:cs="Arial"/>
                <w:sz w:val="22"/>
                <w:szCs w:val="22"/>
              </w:rPr>
              <w:lastRenderedPageBreak/>
              <w:t>companion videos to the documents which could be accessed online?</w:t>
            </w:r>
          </w:p>
        </w:tc>
        <w:tc>
          <w:tcPr>
            <w:tcW w:w="5529" w:type="dxa"/>
            <w:shd w:val="clear" w:color="auto" w:fill="auto"/>
          </w:tcPr>
          <w:p w14:paraId="3581ECDB" w14:textId="77777777" w:rsidR="00CE6C58" w:rsidRPr="00285233" w:rsidRDefault="00CE6C58" w:rsidP="00285233">
            <w:pPr>
              <w:rPr>
                <w:rFonts w:ascii="Arial" w:hAnsi="Arial" w:cs="Arial"/>
                <w:sz w:val="22"/>
                <w:szCs w:val="22"/>
              </w:rPr>
            </w:pPr>
            <w:r w:rsidRPr="00285233">
              <w:rPr>
                <w:rFonts w:ascii="Arial" w:hAnsi="Arial" w:cs="Arial"/>
                <w:sz w:val="22"/>
                <w:szCs w:val="22"/>
              </w:rPr>
              <w:lastRenderedPageBreak/>
              <w:t xml:space="preserve">Comment noted. The </w:t>
            </w:r>
            <w:r w:rsidRPr="00285233">
              <w:rPr>
                <w:rFonts w:ascii="Arial" w:hAnsi="Arial" w:cs="Arial"/>
                <w:i/>
                <w:sz w:val="22"/>
                <w:szCs w:val="22"/>
              </w:rPr>
              <w:t>Design Principles Checklist</w:t>
            </w:r>
            <w:r w:rsidRPr="00285233">
              <w:rPr>
                <w:rFonts w:ascii="Arial" w:hAnsi="Arial" w:cs="Arial"/>
                <w:sz w:val="22"/>
                <w:szCs w:val="22"/>
              </w:rPr>
              <w:t xml:space="preserve"> in Section 6 is considered to provide a user – friendly, clear and concise summary of key design principles contained within the document. Resources to provide companion videos, as suggested, are not available currently.  </w:t>
            </w:r>
          </w:p>
        </w:tc>
      </w:tr>
    </w:tbl>
    <w:p w14:paraId="409930AA" w14:textId="77777777" w:rsidR="00CE6C58" w:rsidRPr="00CE6C58" w:rsidRDefault="00CE6C58" w:rsidP="00CE6C58">
      <w:pPr>
        <w:rPr>
          <w:rFonts w:ascii="Arial" w:hAnsi="Arial" w:cs="Arial"/>
          <w:b/>
          <w:sz w:val="22"/>
          <w:szCs w:val="22"/>
        </w:rPr>
      </w:pPr>
    </w:p>
    <w:p w14:paraId="4FECB642" w14:textId="77777777" w:rsidR="00281410" w:rsidRDefault="00281410" w:rsidP="00CE6C58">
      <w:pPr>
        <w:rPr>
          <w:rFonts w:ascii="Arial" w:hAnsi="Arial" w:cs="Arial"/>
          <w:b/>
          <w:sz w:val="22"/>
          <w:szCs w:val="22"/>
        </w:rPr>
      </w:pPr>
    </w:p>
    <w:p w14:paraId="4718ED46" w14:textId="77777777" w:rsidR="00281410" w:rsidRDefault="00281410" w:rsidP="00CE6C58">
      <w:pPr>
        <w:rPr>
          <w:rFonts w:ascii="Arial" w:hAnsi="Arial" w:cs="Arial"/>
          <w:b/>
          <w:sz w:val="22"/>
          <w:szCs w:val="22"/>
        </w:rPr>
      </w:pPr>
    </w:p>
    <w:p w14:paraId="22537478" w14:textId="77777777" w:rsidR="00CE6C58" w:rsidRDefault="00CE6C58" w:rsidP="00CE6C58">
      <w:pPr>
        <w:rPr>
          <w:rFonts w:ascii="Arial" w:hAnsi="Arial" w:cs="Arial"/>
          <w:b/>
          <w:sz w:val="22"/>
          <w:szCs w:val="22"/>
        </w:rPr>
      </w:pPr>
      <w:r w:rsidRPr="00CE6C58">
        <w:rPr>
          <w:rFonts w:ascii="Arial" w:hAnsi="Arial" w:cs="Arial"/>
          <w:b/>
          <w:sz w:val="22"/>
          <w:szCs w:val="22"/>
        </w:rPr>
        <w:t>SG03 Residential Extension and Alterations</w:t>
      </w:r>
    </w:p>
    <w:p w14:paraId="76A7D17E" w14:textId="77777777" w:rsidR="00BF48DF" w:rsidRPr="00CE6C58" w:rsidRDefault="00BF48DF" w:rsidP="00CE6C58">
      <w:pPr>
        <w:rPr>
          <w:rFonts w:ascii="Arial" w:hAnsi="Arial" w:cs="Arial"/>
          <w:b/>
          <w:sz w:val="22"/>
          <w:szCs w:val="22"/>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09"/>
        <w:gridCol w:w="4394"/>
        <w:gridCol w:w="5529"/>
      </w:tblGrid>
      <w:tr w:rsidR="00CE6C58" w:rsidRPr="00285233" w14:paraId="10E067D7" w14:textId="77777777" w:rsidTr="00500F13">
        <w:tc>
          <w:tcPr>
            <w:tcW w:w="2310" w:type="dxa"/>
            <w:shd w:val="clear" w:color="auto" w:fill="BFBFBF"/>
          </w:tcPr>
          <w:p w14:paraId="1F1CCDEE" w14:textId="77777777" w:rsidR="00CE6C58" w:rsidRPr="00285233" w:rsidRDefault="00CE6C58" w:rsidP="00285233">
            <w:pPr>
              <w:rPr>
                <w:rFonts w:ascii="Arial" w:hAnsi="Arial" w:cs="Arial"/>
                <w:b/>
                <w:sz w:val="22"/>
                <w:szCs w:val="22"/>
              </w:rPr>
            </w:pPr>
            <w:r w:rsidRPr="00285233">
              <w:rPr>
                <w:rFonts w:ascii="Arial" w:hAnsi="Arial" w:cs="Arial"/>
                <w:b/>
                <w:sz w:val="22"/>
                <w:szCs w:val="22"/>
              </w:rPr>
              <w:t>Organisation</w:t>
            </w:r>
          </w:p>
        </w:tc>
        <w:tc>
          <w:tcPr>
            <w:tcW w:w="1909" w:type="dxa"/>
            <w:shd w:val="clear" w:color="auto" w:fill="BFBFBF"/>
          </w:tcPr>
          <w:p w14:paraId="2F14E061" w14:textId="77777777" w:rsidR="00CE6C58" w:rsidRPr="00285233" w:rsidRDefault="00CE6C58" w:rsidP="00285233">
            <w:pPr>
              <w:rPr>
                <w:rFonts w:ascii="Arial" w:hAnsi="Arial" w:cs="Arial"/>
                <w:b/>
                <w:sz w:val="22"/>
                <w:szCs w:val="22"/>
              </w:rPr>
            </w:pPr>
            <w:r w:rsidRPr="00285233">
              <w:rPr>
                <w:rFonts w:ascii="Arial" w:hAnsi="Arial" w:cs="Arial"/>
                <w:b/>
                <w:sz w:val="22"/>
                <w:szCs w:val="22"/>
              </w:rPr>
              <w:t>Para / Section</w:t>
            </w:r>
          </w:p>
        </w:tc>
        <w:tc>
          <w:tcPr>
            <w:tcW w:w="4394" w:type="dxa"/>
            <w:shd w:val="clear" w:color="auto" w:fill="BFBFBF"/>
          </w:tcPr>
          <w:p w14:paraId="4EF0B690" w14:textId="77777777" w:rsidR="00CE6C58" w:rsidRPr="00285233" w:rsidRDefault="00CE6C58" w:rsidP="00285233">
            <w:pPr>
              <w:rPr>
                <w:rFonts w:ascii="Arial" w:hAnsi="Arial" w:cs="Arial"/>
                <w:b/>
                <w:sz w:val="22"/>
                <w:szCs w:val="22"/>
              </w:rPr>
            </w:pPr>
            <w:r w:rsidRPr="00285233">
              <w:rPr>
                <w:rFonts w:ascii="Arial" w:hAnsi="Arial" w:cs="Arial"/>
                <w:b/>
                <w:sz w:val="22"/>
                <w:szCs w:val="22"/>
              </w:rPr>
              <w:t>Comment</w:t>
            </w:r>
          </w:p>
        </w:tc>
        <w:tc>
          <w:tcPr>
            <w:tcW w:w="5529" w:type="dxa"/>
            <w:shd w:val="clear" w:color="auto" w:fill="BFBFBF"/>
          </w:tcPr>
          <w:p w14:paraId="03989D8A" w14:textId="77777777" w:rsidR="00CE6C58" w:rsidRPr="00285233" w:rsidRDefault="00CE6C58" w:rsidP="00285233">
            <w:pPr>
              <w:rPr>
                <w:rFonts w:ascii="Arial" w:hAnsi="Arial" w:cs="Arial"/>
                <w:b/>
                <w:sz w:val="22"/>
                <w:szCs w:val="22"/>
              </w:rPr>
            </w:pPr>
            <w:r w:rsidRPr="00285233">
              <w:rPr>
                <w:rFonts w:ascii="Arial" w:hAnsi="Arial" w:cs="Arial"/>
                <w:b/>
                <w:sz w:val="22"/>
                <w:szCs w:val="22"/>
              </w:rPr>
              <w:t>Proposed Response</w:t>
            </w:r>
          </w:p>
        </w:tc>
      </w:tr>
      <w:tr w:rsidR="00CE6C58" w:rsidRPr="00285233" w14:paraId="714D21FD" w14:textId="77777777" w:rsidTr="00500F13">
        <w:tc>
          <w:tcPr>
            <w:tcW w:w="2310" w:type="dxa"/>
            <w:shd w:val="clear" w:color="auto" w:fill="auto"/>
          </w:tcPr>
          <w:p w14:paraId="0BFC5922" w14:textId="77777777" w:rsidR="00CE6C58" w:rsidRPr="00285233" w:rsidRDefault="00CE6C58" w:rsidP="00285233">
            <w:pPr>
              <w:rPr>
                <w:rFonts w:ascii="Arial" w:hAnsi="Arial" w:cs="Arial"/>
                <w:b/>
                <w:sz w:val="22"/>
                <w:szCs w:val="22"/>
              </w:rPr>
            </w:pPr>
            <w:r w:rsidRPr="00285233">
              <w:rPr>
                <w:rFonts w:ascii="Arial" w:hAnsi="Arial" w:cs="Arial"/>
                <w:b/>
                <w:sz w:val="22"/>
                <w:szCs w:val="22"/>
              </w:rPr>
              <w:t>Historic Environment Scotland (HES)</w:t>
            </w:r>
          </w:p>
        </w:tc>
        <w:tc>
          <w:tcPr>
            <w:tcW w:w="1909" w:type="dxa"/>
            <w:shd w:val="clear" w:color="auto" w:fill="auto"/>
          </w:tcPr>
          <w:p w14:paraId="6AF41F67"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32659925" w14:textId="77777777" w:rsidR="00CE6C58" w:rsidRPr="00285233" w:rsidRDefault="00CE6C58" w:rsidP="00285233">
            <w:pPr>
              <w:rPr>
                <w:rFonts w:ascii="Arial" w:hAnsi="Arial" w:cs="Arial"/>
                <w:sz w:val="22"/>
                <w:szCs w:val="22"/>
              </w:rPr>
            </w:pPr>
            <w:r w:rsidRPr="00285233">
              <w:rPr>
                <w:rFonts w:ascii="Arial" w:hAnsi="Arial" w:cs="Arial"/>
                <w:sz w:val="22"/>
                <w:szCs w:val="22"/>
              </w:rPr>
              <w:t>Aware that SG is being rolled forward with minimal changes. While broadly content with this approach, we recommend that they should be updated where relevant to reflect the recently published Historic Environment Policy for Scotland (HEPS, 2019) and associated Managing Change Guidance notes.</w:t>
            </w:r>
          </w:p>
        </w:tc>
        <w:tc>
          <w:tcPr>
            <w:tcW w:w="5529" w:type="dxa"/>
            <w:shd w:val="clear" w:color="auto" w:fill="auto"/>
          </w:tcPr>
          <w:p w14:paraId="7EB0FB7A" w14:textId="77777777" w:rsidR="00CE6C58" w:rsidRPr="00285233" w:rsidRDefault="00281410" w:rsidP="00285233">
            <w:pPr>
              <w:rPr>
                <w:rFonts w:ascii="Arial" w:hAnsi="Arial" w:cs="Arial"/>
                <w:sz w:val="22"/>
                <w:szCs w:val="22"/>
              </w:rPr>
            </w:pPr>
            <w:r>
              <w:rPr>
                <w:rFonts w:ascii="Arial" w:hAnsi="Arial" w:cs="Arial"/>
                <w:sz w:val="22"/>
                <w:szCs w:val="22"/>
              </w:rPr>
              <w:t>Comment noted. In relation to SG03 we are</w:t>
            </w:r>
            <w:r w:rsidR="00CE6C58" w:rsidRPr="00285233">
              <w:rPr>
                <w:rFonts w:ascii="Arial" w:hAnsi="Arial" w:cs="Arial"/>
                <w:sz w:val="22"/>
                <w:szCs w:val="22"/>
              </w:rPr>
              <w:t xml:space="preserve"> satisfied that no changes are required to the SG</w:t>
            </w:r>
            <w:r w:rsidR="002A18AA">
              <w:rPr>
                <w:rFonts w:ascii="Arial" w:hAnsi="Arial" w:cs="Arial"/>
                <w:sz w:val="22"/>
                <w:szCs w:val="22"/>
              </w:rPr>
              <w:t>, and all the current references to historic environment policy (mainly the possible requirement for listed building consent in paragraph 1.6) are correct and sufficient for the purposes of the document.</w:t>
            </w:r>
          </w:p>
          <w:p w14:paraId="66AC6BC2" w14:textId="77777777" w:rsidR="00CE6C58" w:rsidRPr="00285233" w:rsidRDefault="00CE6C58" w:rsidP="00285233">
            <w:pPr>
              <w:rPr>
                <w:rFonts w:ascii="Arial" w:hAnsi="Arial" w:cs="Arial"/>
                <w:sz w:val="22"/>
                <w:szCs w:val="22"/>
              </w:rPr>
            </w:pPr>
          </w:p>
          <w:p w14:paraId="7FAED5CD" w14:textId="77777777" w:rsidR="00CE6C58" w:rsidRPr="00285233" w:rsidRDefault="00CE6C58" w:rsidP="002A18AA">
            <w:pPr>
              <w:rPr>
                <w:rFonts w:ascii="Arial" w:hAnsi="Arial" w:cs="Arial"/>
                <w:sz w:val="22"/>
                <w:szCs w:val="22"/>
              </w:rPr>
            </w:pPr>
            <w:r w:rsidRPr="00285233">
              <w:rPr>
                <w:rFonts w:ascii="Arial" w:hAnsi="Arial" w:cs="Arial"/>
                <w:sz w:val="22"/>
                <w:szCs w:val="22"/>
              </w:rPr>
              <w:t xml:space="preserve">More detailed guidance will be available in SG12 Listed Buildings and Unlisted Properties in Conservation </w:t>
            </w:r>
            <w:proofErr w:type="gramStart"/>
            <w:r w:rsidRPr="00285233">
              <w:rPr>
                <w:rFonts w:ascii="Arial" w:hAnsi="Arial" w:cs="Arial"/>
                <w:sz w:val="22"/>
                <w:szCs w:val="22"/>
              </w:rPr>
              <w:t>Areas</w:t>
            </w:r>
            <w:proofErr w:type="gramEnd"/>
            <w:r w:rsidRPr="00285233">
              <w:rPr>
                <w:rFonts w:ascii="Arial" w:hAnsi="Arial" w:cs="Arial"/>
                <w:sz w:val="22"/>
                <w:szCs w:val="22"/>
              </w:rPr>
              <w:t xml:space="preserve"> and this will address the </w:t>
            </w:r>
            <w:r w:rsidR="002A18AA">
              <w:rPr>
                <w:rFonts w:ascii="Arial" w:hAnsi="Arial" w:cs="Arial"/>
                <w:sz w:val="22"/>
                <w:szCs w:val="22"/>
              </w:rPr>
              <w:t xml:space="preserve">more specific </w:t>
            </w:r>
            <w:r w:rsidRPr="00285233">
              <w:rPr>
                <w:rFonts w:ascii="Arial" w:hAnsi="Arial" w:cs="Arial"/>
                <w:sz w:val="22"/>
                <w:szCs w:val="22"/>
              </w:rPr>
              <w:t xml:space="preserve">historic environment </w:t>
            </w:r>
            <w:r w:rsidR="002A18AA">
              <w:rPr>
                <w:rFonts w:ascii="Arial" w:hAnsi="Arial" w:cs="Arial"/>
                <w:sz w:val="22"/>
                <w:szCs w:val="22"/>
              </w:rPr>
              <w:t>aspect of dealing with</w:t>
            </w:r>
            <w:r w:rsidRPr="00285233">
              <w:rPr>
                <w:rFonts w:ascii="Arial" w:hAnsi="Arial" w:cs="Arial"/>
                <w:sz w:val="22"/>
                <w:szCs w:val="22"/>
              </w:rPr>
              <w:t xml:space="preserve"> Residential Extensions and Alterations.</w:t>
            </w:r>
          </w:p>
        </w:tc>
      </w:tr>
      <w:tr w:rsidR="00CE6C58" w:rsidRPr="00285233" w14:paraId="0984C878" w14:textId="77777777" w:rsidTr="00500F13">
        <w:tc>
          <w:tcPr>
            <w:tcW w:w="2310" w:type="dxa"/>
            <w:shd w:val="clear" w:color="auto" w:fill="auto"/>
          </w:tcPr>
          <w:p w14:paraId="371DE551" w14:textId="77777777" w:rsidR="00CE6C58" w:rsidRPr="00285233" w:rsidRDefault="00CE6C58" w:rsidP="00285233">
            <w:pPr>
              <w:rPr>
                <w:rFonts w:ascii="Arial" w:hAnsi="Arial" w:cs="Arial"/>
                <w:b/>
                <w:sz w:val="22"/>
                <w:szCs w:val="22"/>
              </w:rPr>
            </w:pPr>
            <w:r w:rsidRPr="00285233">
              <w:rPr>
                <w:rFonts w:ascii="Arial" w:hAnsi="Arial" w:cs="Arial"/>
                <w:b/>
                <w:sz w:val="22"/>
                <w:szCs w:val="22"/>
              </w:rPr>
              <w:t>Scottish Water</w:t>
            </w:r>
          </w:p>
        </w:tc>
        <w:tc>
          <w:tcPr>
            <w:tcW w:w="1909" w:type="dxa"/>
            <w:shd w:val="clear" w:color="auto" w:fill="auto"/>
          </w:tcPr>
          <w:p w14:paraId="10F31864" w14:textId="77777777" w:rsidR="00CE6C58" w:rsidRPr="00285233" w:rsidRDefault="00CE6C58" w:rsidP="00285233">
            <w:pPr>
              <w:rPr>
                <w:rFonts w:ascii="Arial" w:hAnsi="Arial" w:cs="Arial"/>
                <w:sz w:val="22"/>
                <w:szCs w:val="22"/>
              </w:rPr>
            </w:pPr>
            <w:r w:rsidRPr="00285233">
              <w:rPr>
                <w:rFonts w:ascii="Arial" w:hAnsi="Arial" w:cs="Arial"/>
                <w:sz w:val="22"/>
                <w:szCs w:val="22"/>
              </w:rPr>
              <w:t>Page 4</w:t>
            </w:r>
          </w:p>
        </w:tc>
        <w:tc>
          <w:tcPr>
            <w:tcW w:w="4394" w:type="dxa"/>
            <w:shd w:val="clear" w:color="auto" w:fill="auto"/>
          </w:tcPr>
          <w:p w14:paraId="58FB5E23" w14:textId="77777777" w:rsidR="00CE6C58" w:rsidRPr="00285233" w:rsidRDefault="00CE6C58" w:rsidP="00285233">
            <w:pPr>
              <w:rPr>
                <w:rFonts w:ascii="Arial" w:hAnsi="Arial" w:cs="Arial"/>
                <w:sz w:val="22"/>
                <w:szCs w:val="22"/>
              </w:rPr>
            </w:pPr>
            <w:r w:rsidRPr="00285233">
              <w:rPr>
                <w:rFonts w:ascii="Arial" w:hAnsi="Arial" w:cs="Arial"/>
                <w:sz w:val="22"/>
                <w:szCs w:val="22"/>
              </w:rPr>
              <w:t xml:space="preserve">Suggest the inclusion of further guidance. For all extensions that increase the hard standing area within the property boundary, existing discharge rate and volume should be limited. Recommended </w:t>
            </w:r>
            <w:r w:rsidR="002A18AA">
              <w:rPr>
                <w:rFonts w:ascii="Arial" w:hAnsi="Arial" w:cs="Arial"/>
                <w:sz w:val="22"/>
                <w:szCs w:val="22"/>
              </w:rPr>
              <w:t xml:space="preserve">that </w:t>
            </w:r>
            <w:r w:rsidRPr="00285233">
              <w:rPr>
                <w:rFonts w:ascii="Arial" w:hAnsi="Arial" w:cs="Arial"/>
                <w:sz w:val="22"/>
                <w:szCs w:val="22"/>
              </w:rPr>
              <w:t>alternative rainwater options are considered. No new connections will be permitted to public infrastructure, additional surface water will discharge to existing private network.</w:t>
            </w:r>
          </w:p>
        </w:tc>
        <w:tc>
          <w:tcPr>
            <w:tcW w:w="5529" w:type="dxa"/>
            <w:shd w:val="clear" w:color="auto" w:fill="auto"/>
          </w:tcPr>
          <w:p w14:paraId="3E574C31" w14:textId="77777777" w:rsidR="00CE6C58" w:rsidRPr="00285233" w:rsidRDefault="002A18AA" w:rsidP="00285233">
            <w:pPr>
              <w:rPr>
                <w:rFonts w:ascii="Arial" w:hAnsi="Arial" w:cs="Arial"/>
                <w:sz w:val="22"/>
                <w:szCs w:val="22"/>
              </w:rPr>
            </w:pPr>
            <w:r>
              <w:rPr>
                <w:rFonts w:ascii="Arial" w:hAnsi="Arial" w:cs="Arial"/>
                <w:sz w:val="22"/>
                <w:szCs w:val="22"/>
              </w:rPr>
              <w:t>Insert additional wording</w:t>
            </w:r>
            <w:r w:rsidR="00CE6C58" w:rsidRPr="00285233">
              <w:rPr>
                <w:rFonts w:ascii="Arial" w:hAnsi="Arial" w:cs="Arial"/>
                <w:sz w:val="22"/>
                <w:szCs w:val="22"/>
              </w:rPr>
              <w:t xml:space="preserve"> after Paragraph 2.2</w:t>
            </w:r>
            <w:r w:rsidR="009C3A5B">
              <w:rPr>
                <w:rFonts w:ascii="Arial" w:hAnsi="Arial" w:cs="Arial"/>
                <w:sz w:val="22"/>
                <w:szCs w:val="22"/>
              </w:rPr>
              <w:t xml:space="preserve">, under a new heading </w:t>
            </w:r>
            <w:r w:rsidR="009C3A5B" w:rsidRPr="006A7C66">
              <w:rPr>
                <w:rFonts w:ascii="Arial" w:hAnsi="Arial" w:cs="Arial"/>
                <w:i/>
                <w:sz w:val="22"/>
                <w:szCs w:val="22"/>
              </w:rPr>
              <w:t>“Surface Water and Drainage”</w:t>
            </w:r>
            <w:r>
              <w:rPr>
                <w:rFonts w:ascii="Arial" w:hAnsi="Arial" w:cs="Arial"/>
                <w:sz w:val="22"/>
                <w:szCs w:val="22"/>
              </w:rPr>
              <w:t>:</w:t>
            </w:r>
          </w:p>
          <w:p w14:paraId="3612C7B9" w14:textId="77777777" w:rsidR="00CE6C58" w:rsidRPr="006A7C66" w:rsidRDefault="00CE6C58" w:rsidP="00285233">
            <w:pPr>
              <w:rPr>
                <w:rFonts w:ascii="Arial" w:hAnsi="Arial" w:cs="Arial"/>
                <w:i/>
                <w:sz w:val="22"/>
                <w:szCs w:val="22"/>
              </w:rPr>
            </w:pPr>
            <w:r w:rsidRPr="006A7C66">
              <w:rPr>
                <w:rFonts w:ascii="Arial" w:hAnsi="Arial" w:cs="Arial"/>
                <w:i/>
                <w:sz w:val="22"/>
                <w:szCs w:val="22"/>
              </w:rPr>
              <w:t xml:space="preserve">“New extensions and all associated hard surfacing should minimise the degree of impermeable surfaces to reduce surface run-off. Permeable paving, green roofs, </w:t>
            </w:r>
            <w:proofErr w:type="gramStart"/>
            <w:r w:rsidRPr="006A7C66">
              <w:rPr>
                <w:rFonts w:ascii="Arial" w:hAnsi="Arial" w:cs="Arial"/>
                <w:i/>
                <w:sz w:val="22"/>
                <w:szCs w:val="22"/>
              </w:rPr>
              <w:t>rain water</w:t>
            </w:r>
            <w:proofErr w:type="gramEnd"/>
            <w:r w:rsidRPr="006A7C66">
              <w:rPr>
                <w:rFonts w:ascii="Arial" w:hAnsi="Arial" w:cs="Arial"/>
                <w:i/>
                <w:sz w:val="22"/>
                <w:szCs w:val="22"/>
              </w:rPr>
              <w:t xml:space="preserve"> harvesting systems and other types of sustainable urban drainage systems drain surface water sustainably and help reduce pressure on the public drainage network. It is recommended SUDS are explored as an alternative to a new connection to the network. At the outset, applicants should be mindful of Scottish Water’s Surface Water Policy which sets out Scottish Water’s sequential preference for surface water drainage options. Further information is available in SG05 Green Infrastructure and New Development.”</w:t>
            </w:r>
          </w:p>
        </w:tc>
      </w:tr>
      <w:tr w:rsidR="00CE6C58" w:rsidRPr="00285233" w14:paraId="458B110F" w14:textId="77777777" w:rsidTr="00500F13">
        <w:tc>
          <w:tcPr>
            <w:tcW w:w="2310" w:type="dxa"/>
            <w:shd w:val="clear" w:color="auto" w:fill="auto"/>
          </w:tcPr>
          <w:p w14:paraId="460B6947" w14:textId="77777777" w:rsidR="00CE6C58" w:rsidRPr="00285233" w:rsidRDefault="00CE6C58" w:rsidP="00285233">
            <w:pPr>
              <w:rPr>
                <w:rFonts w:ascii="Arial" w:hAnsi="Arial" w:cs="Arial"/>
                <w:sz w:val="22"/>
                <w:szCs w:val="22"/>
              </w:rPr>
            </w:pPr>
            <w:r w:rsidRPr="00285233">
              <w:rPr>
                <w:rFonts w:ascii="Arial" w:hAnsi="Arial" w:cs="Arial"/>
                <w:b/>
                <w:sz w:val="22"/>
                <w:szCs w:val="22"/>
              </w:rPr>
              <w:t xml:space="preserve">Scottish Environmental </w:t>
            </w:r>
            <w:r w:rsidRPr="00285233">
              <w:rPr>
                <w:rFonts w:ascii="Arial" w:hAnsi="Arial" w:cs="Arial"/>
                <w:b/>
                <w:sz w:val="22"/>
                <w:szCs w:val="22"/>
              </w:rPr>
              <w:lastRenderedPageBreak/>
              <w:t>Protection Agency (SEPA)</w:t>
            </w:r>
          </w:p>
        </w:tc>
        <w:tc>
          <w:tcPr>
            <w:tcW w:w="1909" w:type="dxa"/>
            <w:shd w:val="clear" w:color="auto" w:fill="auto"/>
          </w:tcPr>
          <w:p w14:paraId="3ED29FC9" w14:textId="77777777" w:rsidR="00CE6C58" w:rsidRPr="00285233" w:rsidRDefault="00CE6C58" w:rsidP="00285233">
            <w:pPr>
              <w:rPr>
                <w:rFonts w:ascii="Arial" w:hAnsi="Arial" w:cs="Arial"/>
                <w:sz w:val="22"/>
                <w:szCs w:val="22"/>
              </w:rPr>
            </w:pPr>
            <w:r w:rsidRPr="00285233">
              <w:rPr>
                <w:rFonts w:ascii="Arial" w:hAnsi="Arial" w:cs="Arial"/>
                <w:sz w:val="22"/>
                <w:szCs w:val="22"/>
              </w:rPr>
              <w:lastRenderedPageBreak/>
              <w:t>General</w:t>
            </w:r>
          </w:p>
        </w:tc>
        <w:tc>
          <w:tcPr>
            <w:tcW w:w="4394" w:type="dxa"/>
            <w:shd w:val="clear" w:color="auto" w:fill="auto"/>
          </w:tcPr>
          <w:p w14:paraId="3148B770" w14:textId="77777777" w:rsidR="00CE6C58" w:rsidRPr="00285233" w:rsidRDefault="00CE6C58" w:rsidP="00285233">
            <w:pPr>
              <w:rPr>
                <w:rFonts w:ascii="Arial" w:hAnsi="Arial" w:cs="Arial"/>
                <w:sz w:val="22"/>
                <w:szCs w:val="22"/>
              </w:rPr>
            </w:pPr>
            <w:r w:rsidRPr="00285233">
              <w:rPr>
                <w:rFonts w:ascii="Arial" w:hAnsi="Arial" w:cs="Arial"/>
                <w:sz w:val="22"/>
                <w:szCs w:val="22"/>
              </w:rPr>
              <w:t>We confirm that SEPA has no comment to make.</w:t>
            </w:r>
          </w:p>
        </w:tc>
        <w:tc>
          <w:tcPr>
            <w:tcW w:w="5529" w:type="dxa"/>
            <w:shd w:val="clear" w:color="auto" w:fill="auto"/>
          </w:tcPr>
          <w:p w14:paraId="4DB22039" w14:textId="77777777" w:rsidR="00CE6C58" w:rsidRPr="00285233" w:rsidRDefault="00CE6C58" w:rsidP="00285233">
            <w:pPr>
              <w:rPr>
                <w:rFonts w:ascii="Arial" w:hAnsi="Arial" w:cs="Arial"/>
                <w:sz w:val="22"/>
                <w:szCs w:val="22"/>
              </w:rPr>
            </w:pPr>
            <w:r w:rsidRPr="00285233">
              <w:rPr>
                <w:rFonts w:ascii="Arial" w:hAnsi="Arial" w:cs="Arial"/>
                <w:sz w:val="22"/>
                <w:szCs w:val="22"/>
              </w:rPr>
              <w:t>Acknowledged.</w:t>
            </w:r>
          </w:p>
        </w:tc>
      </w:tr>
    </w:tbl>
    <w:p w14:paraId="031A4AF0" w14:textId="77777777" w:rsidR="00CE6C58" w:rsidRPr="00CE6C58" w:rsidRDefault="00CE6C58" w:rsidP="00CE6C58">
      <w:pPr>
        <w:rPr>
          <w:rFonts w:ascii="Arial" w:hAnsi="Arial" w:cs="Arial"/>
          <w:sz w:val="22"/>
          <w:szCs w:val="22"/>
        </w:rPr>
      </w:pPr>
    </w:p>
    <w:p w14:paraId="22B98E8A" w14:textId="77777777" w:rsidR="009C3A5B" w:rsidRDefault="009C3A5B" w:rsidP="00CE6C58">
      <w:pPr>
        <w:rPr>
          <w:rFonts w:ascii="Arial" w:hAnsi="Arial" w:cs="Arial"/>
          <w:b/>
          <w:sz w:val="22"/>
          <w:szCs w:val="22"/>
        </w:rPr>
      </w:pPr>
    </w:p>
    <w:p w14:paraId="439E0433" w14:textId="77777777" w:rsidR="009C3A5B" w:rsidRDefault="009C3A5B" w:rsidP="00CE6C58">
      <w:pPr>
        <w:rPr>
          <w:rFonts w:ascii="Arial" w:hAnsi="Arial" w:cs="Arial"/>
          <w:b/>
          <w:sz w:val="22"/>
          <w:szCs w:val="22"/>
        </w:rPr>
      </w:pPr>
    </w:p>
    <w:p w14:paraId="2013EE9F" w14:textId="77777777" w:rsidR="00CE6C58" w:rsidRDefault="00CE6C58" w:rsidP="00CE6C58">
      <w:pPr>
        <w:rPr>
          <w:rFonts w:ascii="Arial" w:hAnsi="Arial" w:cs="Arial"/>
          <w:b/>
          <w:sz w:val="22"/>
          <w:szCs w:val="22"/>
        </w:rPr>
      </w:pPr>
      <w:r w:rsidRPr="00CE6C58">
        <w:rPr>
          <w:rFonts w:ascii="Arial" w:hAnsi="Arial" w:cs="Arial"/>
          <w:b/>
          <w:sz w:val="22"/>
          <w:szCs w:val="22"/>
        </w:rPr>
        <w:t>SG04 Shopfronts</w:t>
      </w:r>
    </w:p>
    <w:p w14:paraId="37B6184A" w14:textId="77777777" w:rsidR="00BF48DF" w:rsidRPr="00CE6C58" w:rsidRDefault="00BF48DF" w:rsidP="00CE6C58">
      <w:pPr>
        <w:rPr>
          <w:rFonts w:ascii="Arial" w:hAnsi="Arial" w:cs="Arial"/>
          <w:b/>
          <w:sz w:val="22"/>
          <w:szCs w:val="22"/>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09"/>
        <w:gridCol w:w="4394"/>
        <w:gridCol w:w="5529"/>
      </w:tblGrid>
      <w:tr w:rsidR="00CE6C58" w:rsidRPr="00285233" w14:paraId="4B7A8BB4" w14:textId="77777777" w:rsidTr="00DE66DD">
        <w:tc>
          <w:tcPr>
            <w:tcW w:w="2310" w:type="dxa"/>
            <w:shd w:val="clear" w:color="auto" w:fill="BFBFBF"/>
          </w:tcPr>
          <w:p w14:paraId="5FCE9025" w14:textId="77777777" w:rsidR="00CE6C58" w:rsidRPr="00285233" w:rsidRDefault="00CE6C58" w:rsidP="00285233">
            <w:pPr>
              <w:rPr>
                <w:rFonts w:ascii="Arial" w:hAnsi="Arial" w:cs="Arial"/>
                <w:b/>
                <w:sz w:val="22"/>
                <w:szCs w:val="22"/>
              </w:rPr>
            </w:pPr>
            <w:r w:rsidRPr="00285233">
              <w:rPr>
                <w:rFonts w:ascii="Arial" w:hAnsi="Arial" w:cs="Arial"/>
                <w:b/>
                <w:sz w:val="22"/>
                <w:szCs w:val="22"/>
              </w:rPr>
              <w:t>Organisation</w:t>
            </w:r>
          </w:p>
        </w:tc>
        <w:tc>
          <w:tcPr>
            <w:tcW w:w="1909" w:type="dxa"/>
            <w:shd w:val="clear" w:color="auto" w:fill="BFBFBF"/>
          </w:tcPr>
          <w:p w14:paraId="127CBD4D" w14:textId="77777777" w:rsidR="00CE6C58" w:rsidRPr="00285233" w:rsidRDefault="00CE6C58" w:rsidP="00285233">
            <w:pPr>
              <w:rPr>
                <w:rFonts w:ascii="Arial" w:hAnsi="Arial" w:cs="Arial"/>
                <w:b/>
                <w:sz w:val="22"/>
                <w:szCs w:val="22"/>
              </w:rPr>
            </w:pPr>
            <w:r w:rsidRPr="00285233">
              <w:rPr>
                <w:rFonts w:ascii="Arial" w:hAnsi="Arial" w:cs="Arial"/>
                <w:b/>
                <w:sz w:val="22"/>
                <w:szCs w:val="22"/>
              </w:rPr>
              <w:t>Para / Section</w:t>
            </w:r>
          </w:p>
        </w:tc>
        <w:tc>
          <w:tcPr>
            <w:tcW w:w="4394" w:type="dxa"/>
            <w:shd w:val="clear" w:color="auto" w:fill="BFBFBF"/>
          </w:tcPr>
          <w:p w14:paraId="5676EEFD" w14:textId="77777777" w:rsidR="00CE6C58" w:rsidRPr="00285233" w:rsidRDefault="00CE6C58" w:rsidP="00285233">
            <w:pPr>
              <w:rPr>
                <w:rFonts w:ascii="Arial" w:hAnsi="Arial" w:cs="Arial"/>
                <w:b/>
                <w:sz w:val="22"/>
                <w:szCs w:val="22"/>
              </w:rPr>
            </w:pPr>
            <w:r w:rsidRPr="00285233">
              <w:rPr>
                <w:rFonts w:ascii="Arial" w:hAnsi="Arial" w:cs="Arial"/>
                <w:b/>
                <w:sz w:val="22"/>
                <w:szCs w:val="22"/>
              </w:rPr>
              <w:t>Comment</w:t>
            </w:r>
          </w:p>
        </w:tc>
        <w:tc>
          <w:tcPr>
            <w:tcW w:w="5529" w:type="dxa"/>
            <w:shd w:val="clear" w:color="auto" w:fill="BFBFBF"/>
          </w:tcPr>
          <w:p w14:paraId="2BBB4CB5" w14:textId="77777777" w:rsidR="00CE6C58" w:rsidRPr="00285233" w:rsidRDefault="00CE6C58" w:rsidP="00285233">
            <w:pPr>
              <w:rPr>
                <w:rFonts w:ascii="Arial" w:hAnsi="Arial" w:cs="Arial"/>
                <w:b/>
                <w:sz w:val="22"/>
                <w:szCs w:val="22"/>
              </w:rPr>
            </w:pPr>
            <w:r w:rsidRPr="00285233">
              <w:rPr>
                <w:rFonts w:ascii="Arial" w:hAnsi="Arial" w:cs="Arial"/>
                <w:b/>
                <w:sz w:val="22"/>
                <w:szCs w:val="22"/>
              </w:rPr>
              <w:t>Proposed Response</w:t>
            </w:r>
          </w:p>
        </w:tc>
      </w:tr>
      <w:tr w:rsidR="00CE6C58" w:rsidRPr="00285233" w14:paraId="4F133106" w14:textId="77777777" w:rsidTr="00DE66DD">
        <w:tc>
          <w:tcPr>
            <w:tcW w:w="2310" w:type="dxa"/>
            <w:shd w:val="clear" w:color="auto" w:fill="auto"/>
          </w:tcPr>
          <w:p w14:paraId="374E4AF6" w14:textId="77777777" w:rsidR="00CE6C58" w:rsidRPr="00285233" w:rsidRDefault="00CE6C58" w:rsidP="00285233">
            <w:pPr>
              <w:rPr>
                <w:rFonts w:ascii="Arial" w:hAnsi="Arial" w:cs="Arial"/>
                <w:b/>
                <w:sz w:val="22"/>
                <w:szCs w:val="22"/>
              </w:rPr>
            </w:pPr>
            <w:r w:rsidRPr="00285233">
              <w:rPr>
                <w:rFonts w:ascii="Arial" w:hAnsi="Arial" w:cs="Arial"/>
                <w:b/>
                <w:sz w:val="22"/>
                <w:szCs w:val="22"/>
              </w:rPr>
              <w:t>Historic Environment Scotland (HES)</w:t>
            </w:r>
          </w:p>
        </w:tc>
        <w:tc>
          <w:tcPr>
            <w:tcW w:w="1909" w:type="dxa"/>
            <w:shd w:val="clear" w:color="auto" w:fill="auto"/>
          </w:tcPr>
          <w:p w14:paraId="519E9FA6"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4D5F8CCE" w14:textId="77777777" w:rsidR="00CE6C58" w:rsidRPr="00285233" w:rsidRDefault="00CE6C58" w:rsidP="00285233">
            <w:pPr>
              <w:rPr>
                <w:rFonts w:ascii="Arial" w:hAnsi="Arial" w:cs="Arial"/>
                <w:sz w:val="22"/>
                <w:szCs w:val="22"/>
              </w:rPr>
            </w:pPr>
            <w:r w:rsidRPr="00285233">
              <w:rPr>
                <w:rFonts w:ascii="Arial" w:hAnsi="Arial" w:cs="Arial"/>
                <w:sz w:val="22"/>
                <w:szCs w:val="22"/>
              </w:rPr>
              <w:t>Aware that SG is being rolled forward with minimal changes. While broadly content with this approach, we recommend that they should be updated where relevant to reflect the recently published Historic Environment Policy for Scotland (HEPS, 2019) and associated Managing Change Guidance notes.</w:t>
            </w:r>
          </w:p>
        </w:tc>
        <w:tc>
          <w:tcPr>
            <w:tcW w:w="5529" w:type="dxa"/>
            <w:shd w:val="clear" w:color="auto" w:fill="auto"/>
          </w:tcPr>
          <w:p w14:paraId="65A98B15" w14:textId="77777777" w:rsidR="00CE6C58" w:rsidRPr="00DE66DD" w:rsidRDefault="00CE6C58" w:rsidP="00285233">
            <w:pPr>
              <w:rPr>
                <w:rFonts w:ascii="Arial" w:hAnsi="Arial" w:cs="Arial"/>
                <w:i/>
                <w:sz w:val="22"/>
                <w:szCs w:val="22"/>
              </w:rPr>
            </w:pPr>
            <w:r w:rsidRPr="00DE66DD">
              <w:rPr>
                <w:rFonts w:ascii="Arial" w:hAnsi="Arial" w:cs="Arial"/>
                <w:sz w:val="22"/>
                <w:szCs w:val="22"/>
              </w:rPr>
              <w:t>Comment noted. This guidance</w:t>
            </w:r>
            <w:r w:rsidR="00DE66DD" w:rsidRPr="00DE66DD">
              <w:rPr>
                <w:rFonts w:ascii="Arial" w:hAnsi="Arial" w:cs="Arial"/>
                <w:sz w:val="22"/>
                <w:szCs w:val="22"/>
              </w:rPr>
              <w:t xml:space="preserve"> references</w:t>
            </w:r>
            <w:r w:rsidRPr="00DE66DD">
              <w:rPr>
                <w:rFonts w:ascii="Arial" w:hAnsi="Arial" w:cs="Arial"/>
                <w:sz w:val="22"/>
                <w:szCs w:val="22"/>
              </w:rPr>
              <w:t xml:space="preserve"> </w:t>
            </w:r>
            <w:r w:rsidRPr="00DE66DD">
              <w:rPr>
                <w:rFonts w:ascii="Arial" w:hAnsi="Arial" w:cs="Arial"/>
                <w:i/>
                <w:sz w:val="22"/>
                <w:szCs w:val="22"/>
              </w:rPr>
              <w:t>Historic Environment Policy for Scotland (HEPS, 2019</w:t>
            </w:r>
            <w:r w:rsidRPr="00DE66DD">
              <w:rPr>
                <w:rFonts w:ascii="Arial" w:hAnsi="Arial" w:cs="Arial"/>
                <w:sz w:val="22"/>
                <w:szCs w:val="22"/>
              </w:rPr>
              <w:t xml:space="preserve">) and associated </w:t>
            </w:r>
            <w:r w:rsidRPr="00DE66DD">
              <w:rPr>
                <w:rFonts w:ascii="Arial" w:hAnsi="Arial" w:cs="Arial"/>
                <w:i/>
                <w:sz w:val="22"/>
                <w:szCs w:val="22"/>
              </w:rPr>
              <w:t>Managing Change Guidance Notes</w:t>
            </w:r>
            <w:r w:rsidR="00DE66DD">
              <w:rPr>
                <w:rFonts w:ascii="Arial" w:hAnsi="Arial" w:cs="Arial"/>
                <w:i/>
                <w:sz w:val="22"/>
                <w:szCs w:val="22"/>
              </w:rPr>
              <w:t xml:space="preserve"> </w:t>
            </w:r>
            <w:r w:rsidR="00DE66DD" w:rsidRPr="00DE66DD">
              <w:rPr>
                <w:rFonts w:ascii="Arial" w:hAnsi="Arial" w:cs="Arial"/>
                <w:sz w:val="22"/>
                <w:szCs w:val="22"/>
              </w:rPr>
              <w:t>in the Policy Framework diagram on page 5.</w:t>
            </w:r>
          </w:p>
          <w:p w14:paraId="34499313" w14:textId="77777777" w:rsidR="00DE66DD" w:rsidRDefault="00DE66DD" w:rsidP="00285233">
            <w:pPr>
              <w:rPr>
                <w:rFonts w:ascii="Arial" w:hAnsi="Arial" w:cs="Arial"/>
                <w:i/>
                <w:sz w:val="22"/>
                <w:szCs w:val="22"/>
              </w:rPr>
            </w:pPr>
          </w:p>
          <w:p w14:paraId="059C0FB4" w14:textId="77777777" w:rsidR="00DE66DD" w:rsidRPr="00285233" w:rsidRDefault="00DE66DD" w:rsidP="00285233">
            <w:pPr>
              <w:rPr>
                <w:rFonts w:ascii="Arial" w:hAnsi="Arial" w:cs="Arial"/>
                <w:sz w:val="22"/>
                <w:szCs w:val="22"/>
              </w:rPr>
            </w:pPr>
          </w:p>
        </w:tc>
      </w:tr>
      <w:tr w:rsidR="00CE6C58" w:rsidRPr="00285233" w14:paraId="67D5571A" w14:textId="77777777" w:rsidTr="006A7C66">
        <w:tc>
          <w:tcPr>
            <w:tcW w:w="2310" w:type="dxa"/>
            <w:shd w:val="clear" w:color="auto" w:fill="auto"/>
          </w:tcPr>
          <w:p w14:paraId="2E4C9BB5" w14:textId="77777777" w:rsidR="00CE6C58" w:rsidRPr="00285233" w:rsidRDefault="00CE6C58" w:rsidP="00285233">
            <w:pPr>
              <w:rPr>
                <w:rFonts w:ascii="Arial" w:hAnsi="Arial" w:cs="Arial"/>
                <w:sz w:val="22"/>
                <w:szCs w:val="22"/>
              </w:rPr>
            </w:pPr>
            <w:r w:rsidRPr="00285233">
              <w:rPr>
                <w:rFonts w:ascii="Arial" w:hAnsi="Arial" w:cs="Arial"/>
                <w:b/>
                <w:sz w:val="22"/>
                <w:szCs w:val="22"/>
              </w:rPr>
              <w:t>Scottish Environmental Protection Agency (SEPA)</w:t>
            </w:r>
          </w:p>
        </w:tc>
        <w:tc>
          <w:tcPr>
            <w:tcW w:w="1909" w:type="dxa"/>
            <w:shd w:val="clear" w:color="auto" w:fill="auto"/>
          </w:tcPr>
          <w:p w14:paraId="4BFE3124"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71B0095E" w14:textId="77777777" w:rsidR="00CE6C58" w:rsidRPr="00285233" w:rsidRDefault="00CE6C58" w:rsidP="00285233">
            <w:pPr>
              <w:rPr>
                <w:rFonts w:ascii="Arial" w:hAnsi="Arial" w:cs="Arial"/>
                <w:sz w:val="22"/>
                <w:szCs w:val="22"/>
              </w:rPr>
            </w:pPr>
            <w:r w:rsidRPr="00285233">
              <w:rPr>
                <w:rFonts w:ascii="Arial" w:hAnsi="Arial" w:cs="Arial"/>
                <w:sz w:val="22"/>
                <w:szCs w:val="22"/>
              </w:rPr>
              <w:t>We confirm that SEPA has no comment to make.</w:t>
            </w:r>
          </w:p>
        </w:tc>
        <w:tc>
          <w:tcPr>
            <w:tcW w:w="5529" w:type="dxa"/>
            <w:shd w:val="clear" w:color="auto" w:fill="auto"/>
          </w:tcPr>
          <w:p w14:paraId="09644C72" w14:textId="77777777" w:rsidR="00CE6C58" w:rsidRPr="00285233" w:rsidRDefault="00CE6C58" w:rsidP="00285233">
            <w:pPr>
              <w:rPr>
                <w:rFonts w:ascii="Arial" w:hAnsi="Arial" w:cs="Arial"/>
                <w:sz w:val="22"/>
                <w:szCs w:val="22"/>
              </w:rPr>
            </w:pPr>
            <w:r w:rsidRPr="00285233">
              <w:rPr>
                <w:rFonts w:ascii="Arial" w:hAnsi="Arial" w:cs="Arial"/>
                <w:sz w:val="22"/>
                <w:szCs w:val="22"/>
              </w:rPr>
              <w:t xml:space="preserve">Comment noted. </w:t>
            </w:r>
          </w:p>
        </w:tc>
      </w:tr>
      <w:tr w:rsidR="00CE6C58" w:rsidRPr="00285233" w14:paraId="0FC01F31" w14:textId="77777777" w:rsidTr="006A7C66">
        <w:tc>
          <w:tcPr>
            <w:tcW w:w="2310" w:type="dxa"/>
            <w:shd w:val="clear" w:color="auto" w:fill="auto"/>
          </w:tcPr>
          <w:p w14:paraId="7E7B684B" w14:textId="77777777" w:rsidR="00CE6C58" w:rsidRPr="00285233" w:rsidRDefault="00CE6C58" w:rsidP="00285233">
            <w:pPr>
              <w:rPr>
                <w:rFonts w:ascii="Arial" w:hAnsi="Arial" w:cs="Arial"/>
                <w:b/>
                <w:sz w:val="22"/>
                <w:szCs w:val="22"/>
              </w:rPr>
            </w:pPr>
            <w:r w:rsidRPr="00285233">
              <w:rPr>
                <w:rFonts w:ascii="Arial" w:hAnsi="Arial" w:cs="Arial"/>
                <w:b/>
                <w:sz w:val="22"/>
                <w:szCs w:val="22"/>
              </w:rPr>
              <w:t>Gerry Ogilvie</w:t>
            </w:r>
          </w:p>
        </w:tc>
        <w:tc>
          <w:tcPr>
            <w:tcW w:w="1909" w:type="dxa"/>
            <w:shd w:val="clear" w:color="auto" w:fill="auto"/>
          </w:tcPr>
          <w:p w14:paraId="5F5CFC01"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0D3CAED3" w14:textId="77777777" w:rsidR="00CE6C58" w:rsidRPr="00285233" w:rsidRDefault="00CE6C58" w:rsidP="00285233">
            <w:pPr>
              <w:rPr>
                <w:rFonts w:ascii="Arial" w:hAnsi="Arial" w:cs="Arial"/>
                <w:sz w:val="22"/>
                <w:szCs w:val="22"/>
              </w:rPr>
            </w:pPr>
            <w:r w:rsidRPr="00285233">
              <w:rPr>
                <w:rFonts w:ascii="Arial" w:hAnsi="Arial" w:cs="Arial"/>
                <w:sz w:val="22"/>
                <w:szCs w:val="22"/>
              </w:rPr>
              <w:t xml:space="preserve">Please do not put silly </w:t>
            </w:r>
            <w:proofErr w:type="gramStart"/>
            <w:r w:rsidRPr="00285233">
              <w:rPr>
                <w:rFonts w:ascii="Arial" w:hAnsi="Arial" w:cs="Arial"/>
                <w:sz w:val="22"/>
                <w:szCs w:val="22"/>
              </w:rPr>
              <w:t>full size</w:t>
            </w:r>
            <w:proofErr w:type="gramEnd"/>
            <w:r w:rsidRPr="00285233">
              <w:rPr>
                <w:rFonts w:ascii="Arial" w:hAnsi="Arial" w:cs="Arial"/>
                <w:sz w:val="22"/>
                <w:szCs w:val="22"/>
              </w:rPr>
              <w:t xml:space="preserve"> pictures on the empty shop fronts like Paisley. It just highlights the problems even more. Encourage new businesses into empty shops at a big discount. It’s only high rent that stops new businesses starting up in premises.</w:t>
            </w:r>
          </w:p>
        </w:tc>
        <w:tc>
          <w:tcPr>
            <w:tcW w:w="5529" w:type="dxa"/>
            <w:shd w:val="clear" w:color="auto" w:fill="auto"/>
          </w:tcPr>
          <w:p w14:paraId="6C0B7CD0" w14:textId="77777777" w:rsidR="00CE6C58" w:rsidRPr="00285233" w:rsidRDefault="00CE6C58" w:rsidP="0053616C">
            <w:pPr>
              <w:rPr>
                <w:rFonts w:ascii="Arial" w:hAnsi="Arial" w:cs="Arial"/>
                <w:sz w:val="22"/>
                <w:szCs w:val="22"/>
              </w:rPr>
            </w:pPr>
            <w:r w:rsidRPr="00285233">
              <w:rPr>
                <w:rFonts w:ascii="Arial" w:hAnsi="Arial" w:cs="Arial"/>
                <w:sz w:val="22"/>
                <w:szCs w:val="22"/>
              </w:rPr>
              <w:t xml:space="preserve">Comment </w:t>
            </w:r>
            <w:r w:rsidR="009C3A5B">
              <w:rPr>
                <w:rFonts w:ascii="Arial" w:hAnsi="Arial" w:cs="Arial"/>
                <w:sz w:val="22"/>
                <w:szCs w:val="22"/>
              </w:rPr>
              <w:t>noted</w:t>
            </w:r>
            <w:r w:rsidRPr="00285233">
              <w:rPr>
                <w:rFonts w:ascii="Arial" w:hAnsi="Arial" w:cs="Arial"/>
                <w:sz w:val="22"/>
                <w:szCs w:val="22"/>
              </w:rPr>
              <w:t xml:space="preserve">. </w:t>
            </w:r>
            <w:r w:rsidR="009C3A5B">
              <w:rPr>
                <w:rFonts w:ascii="Arial" w:hAnsi="Arial" w:cs="Arial"/>
                <w:sz w:val="22"/>
                <w:szCs w:val="22"/>
              </w:rPr>
              <w:t xml:space="preserve">The Council </w:t>
            </w:r>
            <w:r w:rsidR="0053616C">
              <w:rPr>
                <w:rFonts w:ascii="Arial" w:hAnsi="Arial" w:cs="Arial"/>
                <w:sz w:val="22"/>
                <w:szCs w:val="22"/>
              </w:rPr>
              <w:t>does not currently promote</w:t>
            </w:r>
            <w:r w:rsidRPr="00285233">
              <w:rPr>
                <w:rFonts w:ascii="Arial" w:hAnsi="Arial" w:cs="Arial"/>
                <w:sz w:val="22"/>
                <w:szCs w:val="22"/>
              </w:rPr>
              <w:t xml:space="preserve"> </w:t>
            </w:r>
            <w:r w:rsidR="0053616C">
              <w:rPr>
                <w:rFonts w:ascii="Arial" w:hAnsi="Arial" w:cs="Arial"/>
                <w:sz w:val="22"/>
                <w:szCs w:val="22"/>
              </w:rPr>
              <w:t>the</w:t>
            </w:r>
            <w:r w:rsidRPr="00285233">
              <w:rPr>
                <w:rFonts w:ascii="Arial" w:hAnsi="Arial" w:cs="Arial"/>
                <w:sz w:val="22"/>
                <w:szCs w:val="22"/>
              </w:rPr>
              <w:t xml:space="preserve"> installation of </w:t>
            </w:r>
            <w:proofErr w:type="gramStart"/>
            <w:r w:rsidRPr="00285233">
              <w:rPr>
                <w:rFonts w:ascii="Arial" w:hAnsi="Arial" w:cs="Arial"/>
                <w:sz w:val="22"/>
                <w:szCs w:val="22"/>
              </w:rPr>
              <w:t>full size</w:t>
            </w:r>
            <w:proofErr w:type="gramEnd"/>
            <w:r w:rsidRPr="00285233">
              <w:rPr>
                <w:rFonts w:ascii="Arial" w:hAnsi="Arial" w:cs="Arial"/>
                <w:sz w:val="22"/>
                <w:szCs w:val="22"/>
              </w:rPr>
              <w:t xml:space="preserve"> graphics in shop windows</w:t>
            </w:r>
            <w:r w:rsidR="0053616C">
              <w:rPr>
                <w:rFonts w:ascii="Arial" w:hAnsi="Arial" w:cs="Arial"/>
                <w:sz w:val="22"/>
                <w:szCs w:val="22"/>
              </w:rPr>
              <w:t>. Any such proposals</w:t>
            </w:r>
            <w:r w:rsidRPr="00285233">
              <w:rPr>
                <w:rFonts w:ascii="Arial" w:hAnsi="Arial" w:cs="Arial"/>
                <w:sz w:val="22"/>
                <w:szCs w:val="22"/>
              </w:rPr>
              <w:t xml:space="preserve"> would be assessed through relevant planning and advertisement legislation.</w:t>
            </w:r>
            <w:r w:rsidR="0053616C">
              <w:rPr>
                <w:rFonts w:ascii="Arial" w:hAnsi="Arial" w:cs="Arial"/>
                <w:sz w:val="22"/>
                <w:szCs w:val="22"/>
              </w:rPr>
              <w:t xml:space="preserve"> </w:t>
            </w:r>
          </w:p>
        </w:tc>
      </w:tr>
      <w:tr w:rsidR="00CE6C58" w:rsidRPr="00285233" w14:paraId="108357A0" w14:textId="77777777" w:rsidTr="006A7C66">
        <w:tc>
          <w:tcPr>
            <w:tcW w:w="2310" w:type="dxa"/>
            <w:shd w:val="clear" w:color="auto" w:fill="auto"/>
          </w:tcPr>
          <w:p w14:paraId="5879565E" w14:textId="77777777" w:rsidR="00CE6C58" w:rsidRPr="00285233" w:rsidRDefault="00CE6C58" w:rsidP="00285233">
            <w:pPr>
              <w:rPr>
                <w:rFonts w:ascii="Arial" w:hAnsi="Arial" w:cs="Arial"/>
                <w:b/>
                <w:sz w:val="22"/>
                <w:szCs w:val="22"/>
              </w:rPr>
            </w:pPr>
            <w:r w:rsidRPr="00285233">
              <w:rPr>
                <w:rFonts w:ascii="Arial" w:hAnsi="Arial" w:cs="Arial"/>
                <w:b/>
                <w:sz w:val="22"/>
                <w:szCs w:val="22"/>
              </w:rPr>
              <w:t>British Sign and Graphics Association (BSGA)</w:t>
            </w:r>
          </w:p>
        </w:tc>
        <w:tc>
          <w:tcPr>
            <w:tcW w:w="1909" w:type="dxa"/>
            <w:shd w:val="clear" w:color="auto" w:fill="auto"/>
          </w:tcPr>
          <w:p w14:paraId="41F33D7F" w14:textId="77777777" w:rsidR="00CE6C58" w:rsidRPr="00285233" w:rsidRDefault="00CE6C58" w:rsidP="00285233">
            <w:pPr>
              <w:rPr>
                <w:rFonts w:ascii="Arial" w:hAnsi="Arial" w:cs="Arial"/>
                <w:sz w:val="22"/>
                <w:szCs w:val="22"/>
              </w:rPr>
            </w:pPr>
          </w:p>
        </w:tc>
        <w:tc>
          <w:tcPr>
            <w:tcW w:w="4394" w:type="dxa"/>
            <w:shd w:val="clear" w:color="auto" w:fill="auto"/>
          </w:tcPr>
          <w:p w14:paraId="2B8B19D0" w14:textId="77777777" w:rsidR="00CE6C58" w:rsidRPr="00285233" w:rsidRDefault="00CE6C58" w:rsidP="00285233">
            <w:pPr>
              <w:rPr>
                <w:rFonts w:ascii="Arial" w:hAnsi="Arial" w:cs="Arial"/>
                <w:bCs/>
                <w:sz w:val="22"/>
                <w:szCs w:val="22"/>
              </w:rPr>
            </w:pPr>
            <w:r w:rsidRPr="00285233">
              <w:rPr>
                <w:rFonts w:ascii="Arial" w:hAnsi="Arial" w:cs="Arial"/>
                <w:bCs/>
                <w:sz w:val="22"/>
                <w:szCs w:val="22"/>
              </w:rPr>
              <w:t>Page 282 of the Reporter’s Conclusions and Recommendations on the public inquiry into LDP2 concludes that Policy PE03 is fundamentally unsound, misleading and unlawful to suggest that a development plan policy might exercise control over advertisements independently of the Regulations. He recommended that PE03 and text be deleted.</w:t>
            </w:r>
          </w:p>
          <w:p w14:paraId="126A10E4" w14:textId="77777777" w:rsidR="00CE6C58" w:rsidRPr="00285233" w:rsidRDefault="00CE6C58" w:rsidP="00285233">
            <w:pPr>
              <w:rPr>
                <w:rFonts w:ascii="Arial" w:hAnsi="Arial" w:cs="Arial"/>
                <w:sz w:val="22"/>
                <w:szCs w:val="22"/>
              </w:rPr>
            </w:pPr>
            <w:r w:rsidRPr="00285233">
              <w:rPr>
                <w:rFonts w:ascii="Arial" w:hAnsi="Arial" w:cs="Arial"/>
                <w:bCs/>
                <w:sz w:val="22"/>
                <w:szCs w:val="22"/>
              </w:rPr>
              <w:t xml:space="preserve">This removes the justification for having any guidance on advertisements in draft </w:t>
            </w:r>
            <w:r w:rsidRPr="00285233">
              <w:rPr>
                <w:rFonts w:ascii="Arial" w:hAnsi="Arial" w:cs="Arial"/>
                <w:bCs/>
                <w:sz w:val="22"/>
                <w:szCs w:val="22"/>
              </w:rPr>
              <w:lastRenderedPageBreak/>
              <w:t xml:space="preserve">SG04. </w:t>
            </w:r>
            <w:proofErr w:type="gramStart"/>
            <w:r w:rsidRPr="00285233">
              <w:rPr>
                <w:rFonts w:ascii="Arial" w:hAnsi="Arial" w:cs="Arial"/>
                <w:bCs/>
                <w:sz w:val="22"/>
                <w:szCs w:val="22"/>
              </w:rPr>
              <w:t>It is clear that, with</w:t>
            </w:r>
            <w:proofErr w:type="gramEnd"/>
            <w:r w:rsidRPr="00285233">
              <w:rPr>
                <w:rFonts w:ascii="Arial" w:hAnsi="Arial" w:cs="Arial"/>
                <w:bCs/>
                <w:sz w:val="22"/>
                <w:szCs w:val="22"/>
              </w:rPr>
              <w:t xml:space="preserve"> PE03 deleted, any justification for any reference to advertisements in SG has been removed. </w:t>
            </w:r>
          </w:p>
        </w:tc>
        <w:tc>
          <w:tcPr>
            <w:tcW w:w="5529" w:type="dxa"/>
            <w:shd w:val="clear" w:color="auto" w:fill="auto"/>
          </w:tcPr>
          <w:p w14:paraId="0A16A385" w14:textId="77777777" w:rsidR="00CE6C58" w:rsidRPr="00285233" w:rsidRDefault="00CE6C58" w:rsidP="00285233">
            <w:pPr>
              <w:pStyle w:val="Default"/>
              <w:rPr>
                <w:color w:val="auto"/>
                <w:sz w:val="22"/>
                <w:szCs w:val="22"/>
              </w:rPr>
            </w:pPr>
            <w:r w:rsidRPr="00285233">
              <w:rPr>
                <w:color w:val="auto"/>
                <w:sz w:val="22"/>
                <w:szCs w:val="22"/>
              </w:rPr>
              <w:lastRenderedPageBreak/>
              <w:t xml:space="preserve">Comment accepted. </w:t>
            </w:r>
            <w:r w:rsidRPr="00285233">
              <w:rPr>
                <w:rStyle w:val="A5"/>
                <w:rFonts w:cs="Arial"/>
                <w:color w:val="auto"/>
                <w:sz w:val="22"/>
                <w:szCs w:val="22"/>
              </w:rPr>
              <w:t xml:space="preserve">The Examination Report for the Falkirk Local Development Plan 2 was published on 31 March 2020. This follows the submission of LDP2 to Scottish Ministers on 25 July 2019.The Reporters recommended that </w:t>
            </w:r>
            <w:r w:rsidRPr="00285233">
              <w:rPr>
                <w:color w:val="auto"/>
                <w:sz w:val="22"/>
                <w:szCs w:val="22"/>
              </w:rPr>
              <w:t>policy PE03 and its explanatory</w:t>
            </w:r>
          </w:p>
          <w:p w14:paraId="218BCAA2" w14:textId="77777777" w:rsidR="0053616C" w:rsidRDefault="00CE6C58" w:rsidP="00285233">
            <w:pPr>
              <w:rPr>
                <w:rFonts w:ascii="Arial" w:hAnsi="Arial" w:cs="Arial"/>
                <w:sz w:val="22"/>
                <w:szCs w:val="22"/>
              </w:rPr>
            </w:pPr>
            <w:r w:rsidRPr="00285233">
              <w:rPr>
                <w:rFonts w:ascii="Arial" w:hAnsi="Arial" w:cs="Arial"/>
                <w:sz w:val="22"/>
                <w:szCs w:val="22"/>
              </w:rPr>
              <w:t xml:space="preserve">text should be deleted in their entirety. Proposed modifications: </w:t>
            </w:r>
          </w:p>
          <w:p w14:paraId="0AE96DDD" w14:textId="77777777" w:rsidR="0053616C" w:rsidRDefault="00CE6C58" w:rsidP="00285233">
            <w:pPr>
              <w:rPr>
                <w:rFonts w:ascii="Arial" w:hAnsi="Arial" w:cs="Arial"/>
                <w:sz w:val="22"/>
                <w:szCs w:val="22"/>
              </w:rPr>
            </w:pPr>
            <w:r w:rsidRPr="00285233">
              <w:rPr>
                <w:rFonts w:ascii="Arial" w:hAnsi="Arial" w:cs="Arial"/>
                <w:sz w:val="22"/>
                <w:szCs w:val="22"/>
              </w:rPr>
              <w:t xml:space="preserve">Page 3, delete </w:t>
            </w:r>
            <w:r w:rsidRPr="00285233">
              <w:rPr>
                <w:rFonts w:ascii="Arial" w:hAnsi="Arial" w:cs="Arial"/>
                <w:i/>
                <w:sz w:val="22"/>
                <w:szCs w:val="22"/>
              </w:rPr>
              <w:t xml:space="preserve">Policy PE03- </w:t>
            </w:r>
            <w:r w:rsidRPr="00285233">
              <w:rPr>
                <w:rFonts w:ascii="Arial" w:hAnsi="Arial" w:cs="Arial"/>
                <w:sz w:val="22"/>
                <w:szCs w:val="22"/>
              </w:rPr>
              <w:t>heading and text</w:t>
            </w:r>
            <w:r w:rsidRPr="00285233">
              <w:rPr>
                <w:rFonts w:ascii="Arial" w:hAnsi="Arial" w:cs="Arial"/>
                <w:i/>
                <w:sz w:val="22"/>
                <w:szCs w:val="22"/>
              </w:rPr>
              <w:t>.</w:t>
            </w:r>
            <w:r w:rsidRPr="00285233">
              <w:rPr>
                <w:rFonts w:ascii="Arial" w:hAnsi="Arial" w:cs="Arial"/>
                <w:sz w:val="22"/>
                <w:szCs w:val="22"/>
              </w:rPr>
              <w:t xml:space="preserve"> </w:t>
            </w:r>
          </w:p>
          <w:p w14:paraId="382875ED" w14:textId="77777777" w:rsidR="00CE6C58" w:rsidRPr="00285233" w:rsidRDefault="00CE6C58" w:rsidP="00285233">
            <w:pPr>
              <w:rPr>
                <w:rFonts w:ascii="Arial" w:hAnsi="Arial" w:cs="Arial"/>
                <w:sz w:val="22"/>
                <w:szCs w:val="22"/>
              </w:rPr>
            </w:pPr>
            <w:r w:rsidRPr="00285233">
              <w:rPr>
                <w:rFonts w:ascii="Arial" w:hAnsi="Arial" w:cs="Arial"/>
                <w:sz w:val="22"/>
                <w:szCs w:val="22"/>
              </w:rPr>
              <w:t xml:space="preserve">Page 5, delete </w:t>
            </w:r>
            <w:r w:rsidRPr="00285233">
              <w:rPr>
                <w:rFonts w:ascii="Arial" w:hAnsi="Arial" w:cs="Arial"/>
                <w:i/>
                <w:sz w:val="22"/>
                <w:szCs w:val="22"/>
              </w:rPr>
              <w:t>Policy PE03</w:t>
            </w:r>
            <w:r w:rsidRPr="00285233">
              <w:rPr>
                <w:rFonts w:ascii="Arial" w:hAnsi="Arial" w:cs="Arial"/>
                <w:sz w:val="22"/>
                <w:szCs w:val="22"/>
              </w:rPr>
              <w:t xml:space="preserve"> from planning policy diagram.</w:t>
            </w:r>
          </w:p>
          <w:p w14:paraId="0340D93F" w14:textId="77777777" w:rsidR="00CE6C58" w:rsidRPr="00285233" w:rsidRDefault="00CE6C58" w:rsidP="00285233">
            <w:pPr>
              <w:autoSpaceDE w:val="0"/>
              <w:autoSpaceDN w:val="0"/>
              <w:adjustRightInd w:val="0"/>
              <w:rPr>
                <w:rFonts w:ascii="Arial" w:hAnsi="Arial" w:cs="Arial"/>
                <w:i/>
                <w:sz w:val="22"/>
                <w:szCs w:val="22"/>
              </w:rPr>
            </w:pPr>
            <w:r w:rsidRPr="00285233">
              <w:rPr>
                <w:rFonts w:ascii="Arial" w:hAnsi="Arial" w:cs="Arial"/>
                <w:sz w:val="22"/>
                <w:szCs w:val="22"/>
              </w:rPr>
              <w:lastRenderedPageBreak/>
              <w:t xml:space="preserve">Page 23, </w:t>
            </w:r>
            <w:r w:rsidRPr="00285233">
              <w:rPr>
                <w:rFonts w:ascii="Arial" w:hAnsi="Arial" w:cs="Arial"/>
                <w:i/>
                <w:sz w:val="22"/>
                <w:szCs w:val="22"/>
              </w:rPr>
              <w:t>Design Guidance Signage</w:t>
            </w:r>
            <w:r w:rsidRPr="00285233">
              <w:rPr>
                <w:rFonts w:ascii="Arial" w:hAnsi="Arial" w:cs="Arial"/>
                <w:sz w:val="22"/>
                <w:szCs w:val="22"/>
              </w:rPr>
              <w:t xml:space="preserve"> delete existing text to paragraph 5.17 and insert new text to paragraph </w:t>
            </w:r>
            <w:r w:rsidRPr="00285233">
              <w:rPr>
                <w:rFonts w:ascii="Arial" w:hAnsi="Arial" w:cs="Arial"/>
                <w:i/>
                <w:sz w:val="22"/>
                <w:szCs w:val="22"/>
              </w:rPr>
              <w:t>5.17</w:t>
            </w:r>
            <w:r w:rsidRPr="00285233">
              <w:rPr>
                <w:rFonts w:ascii="Arial" w:hAnsi="Arial" w:cs="Arial"/>
                <w:sz w:val="22"/>
                <w:szCs w:val="22"/>
              </w:rPr>
              <w:t xml:space="preserve"> to read as </w:t>
            </w:r>
            <w:proofErr w:type="gramStart"/>
            <w:r w:rsidRPr="00285233">
              <w:rPr>
                <w:rFonts w:ascii="Arial" w:hAnsi="Arial" w:cs="Arial"/>
                <w:sz w:val="22"/>
                <w:szCs w:val="22"/>
              </w:rPr>
              <w:t>follows :</w:t>
            </w:r>
            <w:proofErr w:type="gramEnd"/>
            <w:r w:rsidRPr="00285233">
              <w:rPr>
                <w:rFonts w:ascii="Arial" w:hAnsi="Arial" w:cs="Arial"/>
                <w:sz w:val="22"/>
                <w:szCs w:val="22"/>
              </w:rPr>
              <w:t xml:space="preserve"> “ </w:t>
            </w:r>
            <w:r w:rsidRPr="00285233">
              <w:rPr>
                <w:rFonts w:ascii="Arial" w:hAnsi="Arial" w:cs="Arial"/>
                <w:i/>
                <w:sz w:val="22"/>
                <w:szCs w:val="22"/>
              </w:rPr>
              <w:t>It should be noted that the lawful basis for the powers of control of advertisements is found within the Town</w:t>
            </w:r>
          </w:p>
          <w:p w14:paraId="69DAF8B0" w14:textId="77777777" w:rsidR="00CE6C58" w:rsidRPr="00285233" w:rsidRDefault="00CE6C58" w:rsidP="00187DBF">
            <w:pPr>
              <w:rPr>
                <w:rFonts w:ascii="Arial" w:hAnsi="Arial" w:cs="Arial"/>
                <w:sz w:val="22"/>
                <w:szCs w:val="22"/>
              </w:rPr>
            </w:pPr>
            <w:r w:rsidRPr="00285233">
              <w:rPr>
                <w:rFonts w:ascii="Arial" w:hAnsi="Arial" w:cs="Arial"/>
                <w:i/>
                <w:sz w:val="22"/>
                <w:szCs w:val="22"/>
              </w:rPr>
              <w:t>and Country Planning (Control of Advertisements) (Scotland) Regulations 1984, which are separate from the</w:t>
            </w:r>
            <w:r w:rsidRPr="00285233">
              <w:rPr>
                <w:rFonts w:ascii="Arial" w:hAnsi="Arial" w:cs="Arial"/>
                <w:sz w:val="22"/>
                <w:szCs w:val="22"/>
              </w:rPr>
              <w:t xml:space="preserve"> </w:t>
            </w:r>
            <w:r w:rsidRPr="00285233">
              <w:rPr>
                <w:rFonts w:ascii="Arial" w:hAnsi="Arial" w:cs="Arial"/>
                <w:i/>
                <w:sz w:val="22"/>
                <w:szCs w:val="22"/>
              </w:rPr>
              <w:t>Planning Acts and Falkirk Council’s LDP2. As stated on page 8 of this guidance, it is recommended that any proposals for signage and advertisement consent are discussed with Development Management at the earliest pre – application stage”.</w:t>
            </w:r>
            <w:r w:rsidRPr="00285233">
              <w:rPr>
                <w:rFonts w:ascii="Arial" w:hAnsi="Arial" w:cs="Arial"/>
                <w:sz w:val="22"/>
                <w:szCs w:val="22"/>
              </w:rPr>
              <w:t xml:space="preserve"> </w:t>
            </w:r>
          </w:p>
        </w:tc>
      </w:tr>
    </w:tbl>
    <w:p w14:paraId="19C55DE2" w14:textId="77777777" w:rsidR="00CE6C58" w:rsidRPr="00CE6C58" w:rsidRDefault="00CE6C58" w:rsidP="00CE6C58">
      <w:pPr>
        <w:rPr>
          <w:rFonts w:ascii="Arial" w:hAnsi="Arial" w:cs="Arial"/>
          <w:sz w:val="22"/>
          <w:szCs w:val="22"/>
        </w:rPr>
      </w:pPr>
    </w:p>
    <w:p w14:paraId="43AF68E4" w14:textId="77777777" w:rsidR="00CE6C58" w:rsidRDefault="00CE6C58" w:rsidP="00CE6C58">
      <w:pPr>
        <w:rPr>
          <w:rFonts w:ascii="Arial" w:hAnsi="Arial" w:cs="Arial"/>
          <w:b/>
          <w:sz w:val="22"/>
          <w:szCs w:val="22"/>
        </w:rPr>
      </w:pPr>
      <w:r w:rsidRPr="00CE6C58">
        <w:rPr>
          <w:rFonts w:ascii="Arial" w:hAnsi="Arial" w:cs="Arial"/>
          <w:b/>
          <w:sz w:val="22"/>
          <w:szCs w:val="22"/>
        </w:rPr>
        <w:t>SG08 Local Nature Conservation and Geodiversity Sites</w:t>
      </w:r>
    </w:p>
    <w:p w14:paraId="3B57B8BD" w14:textId="77777777" w:rsidR="00BF48DF" w:rsidRPr="00CE6C58" w:rsidRDefault="00BF48DF" w:rsidP="00CE6C58">
      <w:pPr>
        <w:rPr>
          <w:rFonts w:ascii="Arial" w:hAnsi="Arial" w:cs="Arial"/>
          <w:b/>
          <w:sz w:val="22"/>
          <w:szCs w:val="22"/>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09"/>
        <w:gridCol w:w="4394"/>
        <w:gridCol w:w="5529"/>
      </w:tblGrid>
      <w:tr w:rsidR="00CE6C58" w:rsidRPr="00285233" w14:paraId="14EA7E34" w14:textId="77777777" w:rsidTr="006A7C66">
        <w:tc>
          <w:tcPr>
            <w:tcW w:w="2310" w:type="dxa"/>
            <w:shd w:val="clear" w:color="auto" w:fill="BFBFBF"/>
          </w:tcPr>
          <w:p w14:paraId="2F56F032" w14:textId="77777777" w:rsidR="00CE6C58" w:rsidRPr="00285233" w:rsidRDefault="00CE6C58" w:rsidP="00285233">
            <w:pPr>
              <w:rPr>
                <w:rFonts w:ascii="Arial" w:hAnsi="Arial" w:cs="Arial"/>
                <w:b/>
                <w:sz w:val="22"/>
                <w:szCs w:val="22"/>
              </w:rPr>
            </w:pPr>
            <w:r w:rsidRPr="00285233">
              <w:rPr>
                <w:rFonts w:ascii="Arial" w:hAnsi="Arial" w:cs="Arial"/>
                <w:b/>
                <w:sz w:val="22"/>
                <w:szCs w:val="22"/>
              </w:rPr>
              <w:t>Organisation</w:t>
            </w:r>
          </w:p>
        </w:tc>
        <w:tc>
          <w:tcPr>
            <w:tcW w:w="1909" w:type="dxa"/>
            <w:shd w:val="clear" w:color="auto" w:fill="BFBFBF"/>
          </w:tcPr>
          <w:p w14:paraId="35497738" w14:textId="77777777" w:rsidR="00CE6C58" w:rsidRPr="00285233" w:rsidRDefault="00CE6C58" w:rsidP="00285233">
            <w:pPr>
              <w:rPr>
                <w:rFonts w:ascii="Arial" w:hAnsi="Arial" w:cs="Arial"/>
                <w:b/>
                <w:sz w:val="22"/>
                <w:szCs w:val="22"/>
              </w:rPr>
            </w:pPr>
            <w:r w:rsidRPr="00285233">
              <w:rPr>
                <w:rFonts w:ascii="Arial" w:hAnsi="Arial" w:cs="Arial"/>
                <w:b/>
                <w:sz w:val="22"/>
                <w:szCs w:val="22"/>
              </w:rPr>
              <w:t>Para / Section</w:t>
            </w:r>
          </w:p>
        </w:tc>
        <w:tc>
          <w:tcPr>
            <w:tcW w:w="4394" w:type="dxa"/>
            <w:shd w:val="clear" w:color="auto" w:fill="BFBFBF"/>
          </w:tcPr>
          <w:p w14:paraId="5E6F7D01" w14:textId="77777777" w:rsidR="00CE6C58" w:rsidRPr="00285233" w:rsidRDefault="00CE6C58" w:rsidP="00285233">
            <w:pPr>
              <w:rPr>
                <w:rFonts w:ascii="Arial" w:hAnsi="Arial" w:cs="Arial"/>
                <w:b/>
                <w:sz w:val="22"/>
                <w:szCs w:val="22"/>
              </w:rPr>
            </w:pPr>
            <w:r w:rsidRPr="00285233">
              <w:rPr>
                <w:rFonts w:ascii="Arial" w:hAnsi="Arial" w:cs="Arial"/>
                <w:b/>
                <w:sz w:val="22"/>
                <w:szCs w:val="22"/>
              </w:rPr>
              <w:t>Comment</w:t>
            </w:r>
          </w:p>
        </w:tc>
        <w:tc>
          <w:tcPr>
            <w:tcW w:w="5529" w:type="dxa"/>
            <w:shd w:val="clear" w:color="auto" w:fill="BFBFBF"/>
          </w:tcPr>
          <w:p w14:paraId="761B6B26" w14:textId="77777777" w:rsidR="00CE6C58" w:rsidRPr="00285233" w:rsidRDefault="00CE6C58" w:rsidP="00285233">
            <w:pPr>
              <w:rPr>
                <w:rFonts w:ascii="Arial" w:hAnsi="Arial" w:cs="Arial"/>
                <w:b/>
                <w:sz w:val="22"/>
                <w:szCs w:val="22"/>
              </w:rPr>
            </w:pPr>
            <w:r w:rsidRPr="00285233">
              <w:rPr>
                <w:rFonts w:ascii="Arial" w:hAnsi="Arial" w:cs="Arial"/>
                <w:b/>
                <w:sz w:val="22"/>
                <w:szCs w:val="22"/>
              </w:rPr>
              <w:t>Proposed Response</w:t>
            </w:r>
          </w:p>
        </w:tc>
      </w:tr>
      <w:tr w:rsidR="00CE6C58" w:rsidRPr="00285233" w14:paraId="158C2EA1" w14:textId="77777777" w:rsidTr="006A7C66">
        <w:tc>
          <w:tcPr>
            <w:tcW w:w="2310" w:type="dxa"/>
            <w:shd w:val="clear" w:color="auto" w:fill="auto"/>
          </w:tcPr>
          <w:p w14:paraId="02F84BDD" w14:textId="77777777" w:rsidR="00CE6C58" w:rsidRPr="00285233" w:rsidRDefault="00CE6C58" w:rsidP="00285233">
            <w:pPr>
              <w:rPr>
                <w:rFonts w:ascii="Arial" w:hAnsi="Arial" w:cs="Arial"/>
                <w:b/>
                <w:sz w:val="22"/>
                <w:szCs w:val="22"/>
              </w:rPr>
            </w:pPr>
            <w:r w:rsidRPr="00285233">
              <w:rPr>
                <w:rFonts w:ascii="Arial" w:hAnsi="Arial" w:cs="Arial"/>
                <w:b/>
                <w:sz w:val="22"/>
                <w:szCs w:val="22"/>
              </w:rPr>
              <w:t>Scottish Natural Heritage (SNH)</w:t>
            </w:r>
            <w:r w:rsidR="000F5B56">
              <w:rPr>
                <w:rFonts w:ascii="Arial" w:hAnsi="Arial" w:cs="Arial"/>
                <w:b/>
                <w:sz w:val="22"/>
                <w:szCs w:val="22"/>
              </w:rPr>
              <w:t xml:space="preserve"> now NatureScot</w:t>
            </w:r>
          </w:p>
        </w:tc>
        <w:tc>
          <w:tcPr>
            <w:tcW w:w="1909" w:type="dxa"/>
            <w:shd w:val="clear" w:color="auto" w:fill="auto"/>
          </w:tcPr>
          <w:p w14:paraId="0A830EE4"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60DEFDBF" w14:textId="77777777" w:rsidR="00CE6C58" w:rsidRPr="00285233" w:rsidRDefault="00CE6C58" w:rsidP="00285233">
            <w:pPr>
              <w:rPr>
                <w:rFonts w:ascii="Arial" w:hAnsi="Arial" w:cs="Arial"/>
                <w:sz w:val="22"/>
                <w:szCs w:val="22"/>
              </w:rPr>
            </w:pPr>
            <w:r w:rsidRPr="00285233">
              <w:rPr>
                <w:rFonts w:ascii="Arial" w:hAnsi="Arial" w:cs="Arial"/>
                <w:sz w:val="22"/>
                <w:szCs w:val="22"/>
              </w:rPr>
              <w:t xml:space="preserve">SG uses nice clear presentation of sites and </w:t>
            </w:r>
            <w:proofErr w:type="gramStart"/>
            <w:r w:rsidRPr="00285233">
              <w:rPr>
                <w:rFonts w:ascii="Arial" w:hAnsi="Arial" w:cs="Arial"/>
                <w:sz w:val="22"/>
                <w:szCs w:val="22"/>
              </w:rPr>
              <w:t>opportunities</w:t>
            </w:r>
            <w:proofErr w:type="gramEnd"/>
            <w:r w:rsidRPr="00285233">
              <w:rPr>
                <w:rFonts w:ascii="Arial" w:hAnsi="Arial" w:cs="Arial"/>
                <w:sz w:val="22"/>
                <w:szCs w:val="22"/>
              </w:rPr>
              <w:t xml:space="preserve"> and we welcome and support the approach.</w:t>
            </w:r>
          </w:p>
        </w:tc>
        <w:tc>
          <w:tcPr>
            <w:tcW w:w="5529" w:type="dxa"/>
            <w:shd w:val="clear" w:color="auto" w:fill="auto"/>
          </w:tcPr>
          <w:p w14:paraId="65B96CB4" w14:textId="77777777" w:rsidR="00CE6C58" w:rsidRPr="00285233" w:rsidRDefault="00CE6C58" w:rsidP="00285233">
            <w:pPr>
              <w:rPr>
                <w:rFonts w:ascii="Arial" w:hAnsi="Arial" w:cs="Arial"/>
                <w:sz w:val="22"/>
                <w:szCs w:val="22"/>
              </w:rPr>
            </w:pPr>
            <w:r w:rsidRPr="00285233">
              <w:rPr>
                <w:rFonts w:ascii="Arial" w:hAnsi="Arial" w:cs="Arial"/>
                <w:sz w:val="22"/>
                <w:szCs w:val="22"/>
              </w:rPr>
              <w:t>Comment noted.</w:t>
            </w:r>
          </w:p>
        </w:tc>
      </w:tr>
      <w:tr w:rsidR="00CE6C58" w:rsidRPr="00285233" w14:paraId="737DF5CC" w14:textId="77777777" w:rsidTr="006A7C66">
        <w:tc>
          <w:tcPr>
            <w:tcW w:w="2310" w:type="dxa"/>
            <w:shd w:val="clear" w:color="auto" w:fill="auto"/>
          </w:tcPr>
          <w:p w14:paraId="3DE585EB" w14:textId="77777777" w:rsidR="00CE6C58" w:rsidRPr="00285233" w:rsidRDefault="00CE6C58" w:rsidP="00285233">
            <w:pPr>
              <w:rPr>
                <w:rFonts w:ascii="Arial" w:hAnsi="Arial" w:cs="Arial"/>
                <w:sz w:val="22"/>
                <w:szCs w:val="22"/>
              </w:rPr>
            </w:pPr>
          </w:p>
        </w:tc>
        <w:tc>
          <w:tcPr>
            <w:tcW w:w="1909" w:type="dxa"/>
            <w:shd w:val="clear" w:color="auto" w:fill="auto"/>
          </w:tcPr>
          <w:p w14:paraId="294F6163"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6557E4B6" w14:textId="77777777" w:rsidR="00CE6C58" w:rsidRPr="00285233" w:rsidRDefault="00CE6C58" w:rsidP="00285233">
            <w:pPr>
              <w:rPr>
                <w:rFonts w:ascii="Arial" w:hAnsi="Arial" w:cs="Arial"/>
                <w:sz w:val="22"/>
                <w:szCs w:val="22"/>
              </w:rPr>
            </w:pPr>
            <w:r w:rsidRPr="00285233">
              <w:rPr>
                <w:rFonts w:ascii="Arial" w:hAnsi="Arial" w:cs="Arial"/>
                <w:sz w:val="22"/>
                <w:szCs w:val="22"/>
              </w:rPr>
              <w:t>Terms such as “Natura 2000” and “Natura” should no longer be used following the UK’s exit from the EU Sites designated under the Habitats Regulations will no longer form part of the formal Natura network of sites</w:t>
            </w:r>
          </w:p>
        </w:tc>
        <w:tc>
          <w:tcPr>
            <w:tcW w:w="5529" w:type="dxa"/>
            <w:shd w:val="clear" w:color="auto" w:fill="auto"/>
          </w:tcPr>
          <w:p w14:paraId="77EDFA79" w14:textId="77777777" w:rsidR="00EF4B3E" w:rsidRPr="00EF4B3E" w:rsidRDefault="00EF4B3E" w:rsidP="00EF4B3E">
            <w:pPr>
              <w:rPr>
                <w:color w:val="4472C4"/>
              </w:rPr>
            </w:pPr>
            <w:r>
              <w:rPr>
                <w:rFonts w:ascii="Arial" w:hAnsi="Arial" w:cs="Arial"/>
                <w:sz w:val="22"/>
                <w:szCs w:val="22"/>
              </w:rPr>
              <w:t xml:space="preserve">Comment Accepted. </w:t>
            </w:r>
            <w:r w:rsidRPr="00EF4B3E">
              <w:rPr>
                <w:rFonts w:ascii="Arial" w:hAnsi="Arial" w:cs="Arial"/>
                <w:sz w:val="22"/>
                <w:szCs w:val="22"/>
              </w:rPr>
              <w:t xml:space="preserve">An </w:t>
            </w:r>
            <w:proofErr w:type="spellStart"/>
            <w:r w:rsidRPr="00EF4B3E">
              <w:rPr>
                <w:rFonts w:ascii="Arial" w:hAnsi="Arial" w:cs="Arial"/>
                <w:sz w:val="22"/>
                <w:szCs w:val="22"/>
              </w:rPr>
              <w:t>asterix</w:t>
            </w:r>
            <w:proofErr w:type="spellEnd"/>
            <w:r w:rsidRPr="00EF4B3E">
              <w:rPr>
                <w:rFonts w:ascii="Arial" w:hAnsi="Arial" w:cs="Arial"/>
                <w:sz w:val="22"/>
                <w:szCs w:val="22"/>
              </w:rPr>
              <w:t xml:space="preserve"> has been placed next to the reference to Natura Sites in Policy PE19 and a footnote explaining the change in terminology provided. There are no other references to Natura sites</w:t>
            </w:r>
            <w:r>
              <w:rPr>
                <w:rFonts w:ascii="Arial" w:hAnsi="Arial" w:cs="Arial"/>
                <w:sz w:val="22"/>
                <w:szCs w:val="22"/>
              </w:rPr>
              <w:t xml:space="preserve"> in the SG</w:t>
            </w:r>
            <w:r w:rsidRPr="00EF4B3E">
              <w:rPr>
                <w:rFonts w:ascii="Arial" w:hAnsi="Arial" w:cs="Arial"/>
                <w:sz w:val="22"/>
                <w:szCs w:val="22"/>
              </w:rPr>
              <w:t>.</w:t>
            </w:r>
          </w:p>
          <w:p w14:paraId="7FAEE46C" w14:textId="77777777" w:rsidR="00EF4B3E" w:rsidRPr="00285233" w:rsidRDefault="00EF4B3E" w:rsidP="00285233">
            <w:pPr>
              <w:rPr>
                <w:rFonts w:ascii="Arial" w:hAnsi="Arial" w:cs="Arial"/>
                <w:sz w:val="22"/>
                <w:szCs w:val="22"/>
              </w:rPr>
            </w:pPr>
          </w:p>
        </w:tc>
      </w:tr>
      <w:tr w:rsidR="00CE6C58" w:rsidRPr="00285233" w14:paraId="2AE4FA4B" w14:textId="77777777" w:rsidTr="006A7C66">
        <w:tc>
          <w:tcPr>
            <w:tcW w:w="2310" w:type="dxa"/>
            <w:shd w:val="clear" w:color="auto" w:fill="auto"/>
          </w:tcPr>
          <w:p w14:paraId="424B88F9" w14:textId="77777777" w:rsidR="00CE6C58" w:rsidRPr="00285233" w:rsidRDefault="00CE6C58" w:rsidP="00285233">
            <w:pPr>
              <w:rPr>
                <w:rFonts w:ascii="Arial" w:hAnsi="Arial" w:cs="Arial"/>
                <w:b/>
                <w:sz w:val="22"/>
                <w:szCs w:val="22"/>
              </w:rPr>
            </w:pPr>
            <w:r w:rsidRPr="00285233">
              <w:rPr>
                <w:rFonts w:ascii="Arial" w:hAnsi="Arial" w:cs="Arial"/>
                <w:b/>
                <w:sz w:val="22"/>
                <w:szCs w:val="22"/>
              </w:rPr>
              <w:t>Historic Environment Scotland (HES)</w:t>
            </w:r>
          </w:p>
        </w:tc>
        <w:tc>
          <w:tcPr>
            <w:tcW w:w="1909" w:type="dxa"/>
            <w:shd w:val="clear" w:color="auto" w:fill="auto"/>
          </w:tcPr>
          <w:p w14:paraId="66D287A7"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35AB11A5" w14:textId="77777777" w:rsidR="00CE6C58" w:rsidRPr="00285233" w:rsidRDefault="00CE6C58" w:rsidP="00285233">
            <w:pPr>
              <w:rPr>
                <w:rFonts w:ascii="Arial" w:hAnsi="Arial" w:cs="Arial"/>
                <w:sz w:val="22"/>
                <w:szCs w:val="22"/>
              </w:rPr>
            </w:pPr>
            <w:r w:rsidRPr="00285233">
              <w:rPr>
                <w:rFonts w:ascii="Arial" w:hAnsi="Arial" w:cs="Arial"/>
                <w:sz w:val="22"/>
                <w:szCs w:val="22"/>
              </w:rPr>
              <w:t>Aware that SG is being rolled forward with minimal changes. While broadly content with this approach, we recommend that they should be updated where relevant to reflect the recently published Historic Environment Policy for Scotland (HEPS, 2019) and associated Managing Change Guidance notes.</w:t>
            </w:r>
          </w:p>
        </w:tc>
        <w:tc>
          <w:tcPr>
            <w:tcW w:w="5529" w:type="dxa"/>
            <w:shd w:val="clear" w:color="auto" w:fill="auto"/>
          </w:tcPr>
          <w:p w14:paraId="7ED0CA11" w14:textId="77777777" w:rsidR="00CE6C58" w:rsidRPr="00285233" w:rsidRDefault="00CE6C58" w:rsidP="00285233">
            <w:pPr>
              <w:rPr>
                <w:rFonts w:ascii="Arial" w:hAnsi="Arial" w:cs="Arial"/>
                <w:sz w:val="22"/>
                <w:szCs w:val="22"/>
              </w:rPr>
            </w:pPr>
            <w:r w:rsidRPr="00285233">
              <w:rPr>
                <w:rFonts w:ascii="Arial" w:hAnsi="Arial" w:cs="Arial"/>
                <w:sz w:val="22"/>
                <w:szCs w:val="22"/>
              </w:rPr>
              <w:t>Comment noted.</w:t>
            </w:r>
            <w:r w:rsidR="004E1D5F">
              <w:rPr>
                <w:rFonts w:ascii="Arial" w:hAnsi="Arial" w:cs="Arial"/>
                <w:sz w:val="22"/>
                <w:szCs w:val="22"/>
              </w:rPr>
              <w:t xml:space="preserve"> There are no references to historic environment policy in this SG.</w:t>
            </w:r>
          </w:p>
        </w:tc>
      </w:tr>
      <w:tr w:rsidR="00CE6C58" w:rsidRPr="00285233" w14:paraId="5E0F1DAA" w14:textId="77777777" w:rsidTr="006A7C66">
        <w:tc>
          <w:tcPr>
            <w:tcW w:w="2310" w:type="dxa"/>
            <w:shd w:val="clear" w:color="auto" w:fill="auto"/>
          </w:tcPr>
          <w:p w14:paraId="2D62DC80" w14:textId="77777777" w:rsidR="00CE6C58" w:rsidRPr="00285233" w:rsidRDefault="00CE6C58" w:rsidP="00285233">
            <w:pPr>
              <w:rPr>
                <w:rFonts w:ascii="Arial" w:hAnsi="Arial" w:cs="Arial"/>
                <w:b/>
                <w:sz w:val="22"/>
                <w:szCs w:val="22"/>
              </w:rPr>
            </w:pPr>
            <w:r w:rsidRPr="00285233">
              <w:rPr>
                <w:rFonts w:ascii="Arial" w:hAnsi="Arial" w:cs="Arial"/>
                <w:b/>
                <w:sz w:val="22"/>
                <w:szCs w:val="22"/>
              </w:rPr>
              <w:t>National Grid</w:t>
            </w:r>
          </w:p>
        </w:tc>
        <w:tc>
          <w:tcPr>
            <w:tcW w:w="1909" w:type="dxa"/>
            <w:shd w:val="clear" w:color="auto" w:fill="auto"/>
          </w:tcPr>
          <w:p w14:paraId="44B1D864"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75C74F83" w14:textId="77777777" w:rsidR="00CE6C58" w:rsidRPr="00285233" w:rsidRDefault="00CE6C58" w:rsidP="00285233">
            <w:pPr>
              <w:rPr>
                <w:rFonts w:ascii="Arial" w:hAnsi="Arial" w:cs="Arial"/>
                <w:sz w:val="22"/>
                <w:szCs w:val="22"/>
              </w:rPr>
            </w:pPr>
            <w:r w:rsidRPr="00285233">
              <w:rPr>
                <w:rFonts w:ascii="Arial" w:hAnsi="Arial" w:cs="Arial"/>
                <w:sz w:val="22"/>
                <w:szCs w:val="22"/>
              </w:rPr>
              <w:t xml:space="preserve">We have reviewed the SG and can confirm no comments. </w:t>
            </w:r>
          </w:p>
        </w:tc>
        <w:tc>
          <w:tcPr>
            <w:tcW w:w="5529" w:type="dxa"/>
            <w:shd w:val="clear" w:color="auto" w:fill="auto"/>
          </w:tcPr>
          <w:p w14:paraId="7A4256F6" w14:textId="77777777" w:rsidR="00CE6C58" w:rsidRPr="00285233" w:rsidRDefault="00CE6C58" w:rsidP="00285233">
            <w:pPr>
              <w:rPr>
                <w:rFonts w:ascii="Arial" w:hAnsi="Arial" w:cs="Arial"/>
                <w:sz w:val="22"/>
                <w:szCs w:val="22"/>
              </w:rPr>
            </w:pPr>
            <w:r w:rsidRPr="00285233">
              <w:rPr>
                <w:rFonts w:ascii="Arial" w:hAnsi="Arial" w:cs="Arial"/>
                <w:sz w:val="22"/>
                <w:szCs w:val="22"/>
              </w:rPr>
              <w:t>Comment noted.</w:t>
            </w:r>
          </w:p>
        </w:tc>
      </w:tr>
      <w:tr w:rsidR="00CE6C58" w:rsidRPr="00285233" w14:paraId="4AA3DBEB" w14:textId="77777777" w:rsidTr="006A7C66">
        <w:tc>
          <w:tcPr>
            <w:tcW w:w="2310" w:type="dxa"/>
            <w:shd w:val="clear" w:color="auto" w:fill="auto"/>
          </w:tcPr>
          <w:p w14:paraId="04F1FE2B" w14:textId="77777777" w:rsidR="00CE6C58" w:rsidRPr="00285233" w:rsidRDefault="00CE6C58" w:rsidP="00285233">
            <w:pPr>
              <w:rPr>
                <w:rFonts w:ascii="Arial" w:hAnsi="Arial" w:cs="Arial"/>
                <w:sz w:val="22"/>
                <w:szCs w:val="22"/>
              </w:rPr>
            </w:pPr>
            <w:r w:rsidRPr="00285233">
              <w:rPr>
                <w:rFonts w:ascii="Arial" w:hAnsi="Arial" w:cs="Arial"/>
                <w:b/>
                <w:sz w:val="22"/>
                <w:szCs w:val="22"/>
              </w:rPr>
              <w:t xml:space="preserve">Scottish Environmental </w:t>
            </w:r>
            <w:r w:rsidRPr="00285233">
              <w:rPr>
                <w:rFonts w:ascii="Arial" w:hAnsi="Arial" w:cs="Arial"/>
                <w:b/>
                <w:sz w:val="22"/>
                <w:szCs w:val="22"/>
              </w:rPr>
              <w:lastRenderedPageBreak/>
              <w:t>Protection Agency (SEPA)</w:t>
            </w:r>
          </w:p>
        </w:tc>
        <w:tc>
          <w:tcPr>
            <w:tcW w:w="1909" w:type="dxa"/>
            <w:shd w:val="clear" w:color="auto" w:fill="auto"/>
          </w:tcPr>
          <w:p w14:paraId="52B07151" w14:textId="77777777" w:rsidR="00CE6C58" w:rsidRPr="00285233" w:rsidRDefault="00CE6C58" w:rsidP="00285233">
            <w:pPr>
              <w:rPr>
                <w:rFonts w:ascii="Arial" w:hAnsi="Arial" w:cs="Arial"/>
                <w:sz w:val="22"/>
                <w:szCs w:val="22"/>
              </w:rPr>
            </w:pPr>
            <w:r w:rsidRPr="00285233">
              <w:rPr>
                <w:rFonts w:ascii="Arial" w:hAnsi="Arial" w:cs="Arial"/>
                <w:sz w:val="22"/>
                <w:szCs w:val="22"/>
              </w:rPr>
              <w:lastRenderedPageBreak/>
              <w:t>General</w:t>
            </w:r>
          </w:p>
        </w:tc>
        <w:tc>
          <w:tcPr>
            <w:tcW w:w="4394" w:type="dxa"/>
            <w:shd w:val="clear" w:color="auto" w:fill="auto"/>
          </w:tcPr>
          <w:p w14:paraId="55F80505" w14:textId="77777777" w:rsidR="00CE6C58" w:rsidRPr="00285233" w:rsidRDefault="00CE6C58" w:rsidP="00285233">
            <w:pPr>
              <w:rPr>
                <w:rFonts w:ascii="Arial" w:hAnsi="Arial" w:cs="Arial"/>
                <w:sz w:val="22"/>
                <w:szCs w:val="22"/>
              </w:rPr>
            </w:pPr>
            <w:r w:rsidRPr="00285233">
              <w:rPr>
                <w:rFonts w:ascii="Arial" w:hAnsi="Arial" w:cs="Arial"/>
                <w:sz w:val="22"/>
                <w:szCs w:val="22"/>
              </w:rPr>
              <w:t xml:space="preserve">We have reviewed the proposed SG and </w:t>
            </w:r>
            <w:proofErr w:type="gramStart"/>
            <w:r w:rsidRPr="00285233">
              <w:rPr>
                <w:rFonts w:ascii="Arial" w:hAnsi="Arial" w:cs="Arial"/>
                <w:sz w:val="22"/>
                <w:szCs w:val="22"/>
              </w:rPr>
              <w:t>at this time</w:t>
            </w:r>
            <w:proofErr w:type="gramEnd"/>
            <w:r w:rsidRPr="00285233">
              <w:rPr>
                <w:rFonts w:ascii="Arial" w:hAnsi="Arial" w:cs="Arial"/>
                <w:sz w:val="22"/>
                <w:szCs w:val="22"/>
              </w:rPr>
              <w:t>, SEPA has no comment to make.</w:t>
            </w:r>
          </w:p>
        </w:tc>
        <w:tc>
          <w:tcPr>
            <w:tcW w:w="5529" w:type="dxa"/>
            <w:shd w:val="clear" w:color="auto" w:fill="auto"/>
          </w:tcPr>
          <w:p w14:paraId="26E56D6E" w14:textId="77777777" w:rsidR="00CE6C58" w:rsidRPr="00285233" w:rsidRDefault="00CE6C58" w:rsidP="00285233">
            <w:pPr>
              <w:rPr>
                <w:rFonts w:ascii="Arial" w:hAnsi="Arial" w:cs="Arial"/>
                <w:sz w:val="22"/>
                <w:szCs w:val="22"/>
              </w:rPr>
            </w:pPr>
            <w:r w:rsidRPr="00285233">
              <w:rPr>
                <w:rFonts w:ascii="Arial" w:hAnsi="Arial" w:cs="Arial"/>
                <w:sz w:val="22"/>
                <w:szCs w:val="22"/>
              </w:rPr>
              <w:t>Comment noted.</w:t>
            </w:r>
          </w:p>
        </w:tc>
      </w:tr>
      <w:tr w:rsidR="00CE6C58" w:rsidRPr="00285233" w14:paraId="722AB85D" w14:textId="77777777" w:rsidTr="006A7C66">
        <w:tc>
          <w:tcPr>
            <w:tcW w:w="2310" w:type="dxa"/>
            <w:shd w:val="clear" w:color="auto" w:fill="auto"/>
          </w:tcPr>
          <w:p w14:paraId="0B38A0BD" w14:textId="77777777" w:rsidR="00CE6C58" w:rsidRPr="00285233" w:rsidRDefault="00CE6C58" w:rsidP="00285233">
            <w:pPr>
              <w:rPr>
                <w:rFonts w:ascii="Arial" w:hAnsi="Arial" w:cs="Arial"/>
                <w:b/>
                <w:sz w:val="22"/>
                <w:szCs w:val="22"/>
              </w:rPr>
            </w:pPr>
            <w:r w:rsidRPr="00285233">
              <w:rPr>
                <w:rFonts w:ascii="Arial" w:hAnsi="Arial" w:cs="Arial"/>
                <w:b/>
                <w:sz w:val="22"/>
                <w:szCs w:val="22"/>
              </w:rPr>
              <w:t>Scottish Badgers</w:t>
            </w:r>
          </w:p>
        </w:tc>
        <w:tc>
          <w:tcPr>
            <w:tcW w:w="1909" w:type="dxa"/>
            <w:shd w:val="clear" w:color="auto" w:fill="auto"/>
          </w:tcPr>
          <w:p w14:paraId="167B2863" w14:textId="77777777" w:rsidR="00CE6C58" w:rsidRPr="00285233" w:rsidRDefault="00CE6C58" w:rsidP="00285233">
            <w:pPr>
              <w:rPr>
                <w:rFonts w:ascii="Arial" w:hAnsi="Arial" w:cs="Arial"/>
                <w:sz w:val="22"/>
                <w:szCs w:val="22"/>
              </w:rPr>
            </w:pPr>
            <w:r w:rsidRPr="00285233">
              <w:rPr>
                <w:rFonts w:ascii="Arial" w:hAnsi="Arial" w:cs="Arial"/>
                <w:sz w:val="22"/>
                <w:szCs w:val="22"/>
              </w:rPr>
              <w:t>Chapter 6: Site Statement pages</w:t>
            </w:r>
          </w:p>
        </w:tc>
        <w:tc>
          <w:tcPr>
            <w:tcW w:w="4394" w:type="dxa"/>
            <w:shd w:val="clear" w:color="auto" w:fill="auto"/>
          </w:tcPr>
          <w:p w14:paraId="0DC91A83" w14:textId="77777777" w:rsidR="00CE6C58" w:rsidRPr="00285233" w:rsidRDefault="00CE6C58" w:rsidP="00285233">
            <w:pPr>
              <w:rPr>
                <w:rFonts w:ascii="Arial" w:hAnsi="Arial" w:cs="Arial"/>
                <w:sz w:val="22"/>
                <w:szCs w:val="22"/>
              </w:rPr>
            </w:pPr>
            <w:r w:rsidRPr="00285233">
              <w:rPr>
                <w:rFonts w:ascii="Arial" w:hAnsi="Arial" w:cs="Arial"/>
                <w:sz w:val="22"/>
                <w:szCs w:val="22"/>
                <w:lang w:eastAsia="en-US"/>
              </w:rPr>
              <w:t>Badgers are considered a sensitive species owing to the fact they are still being persecuted</w:t>
            </w:r>
            <w:r w:rsidRPr="00285233">
              <w:rPr>
                <w:rFonts w:ascii="Arial" w:hAnsi="Arial" w:cs="Arial"/>
                <w:sz w:val="22"/>
                <w:szCs w:val="22"/>
              </w:rPr>
              <w:t>.</w:t>
            </w:r>
            <w:r w:rsidRPr="00285233">
              <w:rPr>
                <w:rFonts w:ascii="Arial" w:hAnsi="Arial" w:cs="Arial"/>
                <w:sz w:val="22"/>
                <w:szCs w:val="22"/>
                <w:lang w:eastAsia="en-US"/>
              </w:rPr>
              <w:t xml:space="preserve"> </w:t>
            </w:r>
            <w:r w:rsidRPr="00285233">
              <w:rPr>
                <w:rFonts w:ascii="Arial" w:hAnsi="Arial" w:cs="Arial"/>
                <w:sz w:val="22"/>
                <w:szCs w:val="22"/>
              </w:rPr>
              <w:t>Questions</w:t>
            </w:r>
            <w:r w:rsidRPr="00285233">
              <w:rPr>
                <w:rFonts w:ascii="Arial" w:hAnsi="Arial" w:cs="Arial"/>
                <w:sz w:val="22"/>
                <w:szCs w:val="22"/>
                <w:lang w:eastAsia="en-US"/>
              </w:rPr>
              <w:t xml:space="preserve"> whether naming badgers being present </w:t>
            </w:r>
            <w:r w:rsidRPr="00285233">
              <w:rPr>
                <w:rFonts w:ascii="Arial" w:hAnsi="Arial" w:cs="Arial"/>
                <w:sz w:val="22"/>
                <w:szCs w:val="22"/>
              </w:rPr>
              <w:t>on some</w:t>
            </w:r>
            <w:r w:rsidRPr="00285233">
              <w:rPr>
                <w:rFonts w:ascii="Arial" w:hAnsi="Arial" w:cs="Arial"/>
                <w:sz w:val="22"/>
                <w:szCs w:val="22"/>
                <w:lang w:eastAsia="en-US"/>
              </w:rPr>
              <w:t xml:space="preserve"> sites, particularly in areas where the site size is smaller, is prudent.</w:t>
            </w:r>
            <w:r w:rsidRPr="00285233">
              <w:rPr>
                <w:rFonts w:ascii="Arial" w:hAnsi="Arial" w:cs="Arial"/>
                <w:sz w:val="22"/>
                <w:szCs w:val="22"/>
              </w:rPr>
              <w:t xml:space="preserve"> </w:t>
            </w:r>
          </w:p>
        </w:tc>
        <w:tc>
          <w:tcPr>
            <w:tcW w:w="5529" w:type="dxa"/>
            <w:shd w:val="clear" w:color="auto" w:fill="auto"/>
          </w:tcPr>
          <w:p w14:paraId="770ABE12" w14:textId="77777777" w:rsidR="00CE6C58" w:rsidRPr="00285233" w:rsidRDefault="003847E2" w:rsidP="003847E2">
            <w:pPr>
              <w:rPr>
                <w:rFonts w:ascii="Arial" w:hAnsi="Arial" w:cs="Arial"/>
                <w:sz w:val="22"/>
                <w:szCs w:val="22"/>
              </w:rPr>
            </w:pPr>
            <w:r>
              <w:rPr>
                <w:rFonts w:ascii="Arial" w:hAnsi="Arial" w:cs="Arial"/>
                <w:sz w:val="22"/>
                <w:szCs w:val="22"/>
              </w:rPr>
              <w:t xml:space="preserve">Comment accepted. </w:t>
            </w:r>
            <w:r w:rsidR="00CE6C58" w:rsidRPr="00285233">
              <w:rPr>
                <w:rFonts w:ascii="Arial" w:hAnsi="Arial" w:cs="Arial"/>
                <w:sz w:val="22"/>
                <w:szCs w:val="22"/>
              </w:rPr>
              <w:t xml:space="preserve">Specific references to badgers in the site statements have been removed. </w:t>
            </w:r>
            <w:r>
              <w:rPr>
                <w:rFonts w:ascii="Arial" w:hAnsi="Arial" w:cs="Arial"/>
                <w:sz w:val="22"/>
                <w:szCs w:val="22"/>
              </w:rPr>
              <w:t xml:space="preserve">On page </w:t>
            </w:r>
            <w:proofErr w:type="gramStart"/>
            <w:r>
              <w:rPr>
                <w:rFonts w:ascii="Arial" w:hAnsi="Arial" w:cs="Arial"/>
                <w:sz w:val="22"/>
                <w:szCs w:val="22"/>
              </w:rPr>
              <w:t>10</w:t>
            </w:r>
            <w:r w:rsidRPr="00285233">
              <w:rPr>
                <w:rFonts w:ascii="Arial" w:hAnsi="Arial" w:cs="Arial"/>
                <w:sz w:val="22"/>
                <w:szCs w:val="22"/>
              </w:rPr>
              <w:t xml:space="preserve"> </w:t>
            </w:r>
            <w:r>
              <w:rPr>
                <w:rFonts w:ascii="Arial" w:hAnsi="Arial" w:cs="Arial"/>
                <w:sz w:val="22"/>
                <w:szCs w:val="22"/>
              </w:rPr>
              <w:t>,</w:t>
            </w:r>
            <w:proofErr w:type="gramEnd"/>
            <w:r>
              <w:rPr>
                <w:rFonts w:ascii="Arial" w:hAnsi="Arial" w:cs="Arial"/>
                <w:sz w:val="22"/>
                <w:szCs w:val="22"/>
              </w:rPr>
              <w:t xml:space="preserve"> insert at the end of paragraph 4,1: </w:t>
            </w:r>
            <w:r w:rsidRPr="006A7C66">
              <w:rPr>
                <w:rFonts w:ascii="Arial" w:hAnsi="Arial" w:cs="Arial"/>
                <w:i/>
                <w:sz w:val="22"/>
                <w:szCs w:val="22"/>
              </w:rPr>
              <w:t>“Note: published site statements may omit sensitive species data (for example the presence of badger setts) to protect against persecution”</w:t>
            </w:r>
            <w:r>
              <w:rPr>
                <w:rFonts w:ascii="Arial" w:hAnsi="Arial" w:cs="Arial"/>
                <w:sz w:val="22"/>
                <w:szCs w:val="22"/>
              </w:rPr>
              <w:t>.</w:t>
            </w:r>
            <w:r w:rsidRPr="003847E2">
              <w:rPr>
                <w:rFonts w:ascii="Arial" w:hAnsi="Arial" w:cs="Arial"/>
                <w:sz w:val="22"/>
                <w:szCs w:val="22"/>
              </w:rPr>
              <w:t xml:space="preserve"> </w:t>
            </w:r>
            <w:r>
              <w:rPr>
                <w:rFonts w:ascii="Arial" w:hAnsi="Arial" w:cs="Arial"/>
                <w:sz w:val="22"/>
                <w:szCs w:val="22"/>
              </w:rPr>
              <w:t xml:space="preserve"> </w:t>
            </w:r>
          </w:p>
        </w:tc>
      </w:tr>
      <w:tr w:rsidR="00CE6C58" w:rsidRPr="00285233" w14:paraId="528D9F34" w14:textId="77777777" w:rsidTr="006A7C66">
        <w:tc>
          <w:tcPr>
            <w:tcW w:w="2310" w:type="dxa"/>
            <w:shd w:val="clear" w:color="auto" w:fill="auto"/>
          </w:tcPr>
          <w:p w14:paraId="6BEFC37D" w14:textId="77777777" w:rsidR="00CE6C58" w:rsidRPr="00285233" w:rsidRDefault="00CE6C58" w:rsidP="00285233">
            <w:pPr>
              <w:rPr>
                <w:rFonts w:ascii="Arial" w:hAnsi="Arial" w:cs="Arial"/>
                <w:sz w:val="22"/>
                <w:szCs w:val="22"/>
              </w:rPr>
            </w:pPr>
          </w:p>
        </w:tc>
        <w:tc>
          <w:tcPr>
            <w:tcW w:w="1909" w:type="dxa"/>
            <w:shd w:val="clear" w:color="auto" w:fill="auto"/>
          </w:tcPr>
          <w:p w14:paraId="682B8E6A" w14:textId="77777777" w:rsidR="00CE6C58" w:rsidRPr="00285233" w:rsidRDefault="00CE6C58" w:rsidP="00285233">
            <w:pPr>
              <w:rPr>
                <w:rFonts w:ascii="Arial" w:hAnsi="Arial" w:cs="Arial"/>
                <w:sz w:val="22"/>
                <w:szCs w:val="22"/>
              </w:rPr>
            </w:pPr>
            <w:r w:rsidRPr="00285233">
              <w:rPr>
                <w:rFonts w:ascii="Arial" w:hAnsi="Arial" w:cs="Arial"/>
                <w:sz w:val="22"/>
                <w:szCs w:val="22"/>
              </w:rPr>
              <w:t xml:space="preserve">Grid references </w:t>
            </w:r>
          </w:p>
        </w:tc>
        <w:tc>
          <w:tcPr>
            <w:tcW w:w="4394" w:type="dxa"/>
            <w:shd w:val="clear" w:color="auto" w:fill="auto"/>
          </w:tcPr>
          <w:p w14:paraId="6A036A06" w14:textId="77777777" w:rsidR="00CE6C58" w:rsidRPr="00285233" w:rsidRDefault="00CE6C58" w:rsidP="00285233">
            <w:pPr>
              <w:rPr>
                <w:rFonts w:ascii="Arial" w:hAnsi="Arial" w:cs="Arial"/>
                <w:sz w:val="22"/>
                <w:szCs w:val="22"/>
              </w:rPr>
            </w:pPr>
            <w:r w:rsidRPr="00285233">
              <w:rPr>
                <w:rFonts w:ascii="Arial" w:hAnsi="Arial" w:cs="Arial"/>
                <w:sz w:val="22"/>
                <w:szCs w:val="22"/>
              </w:rPr>
              <w:t xml:space="preserve">Grid references are provided, however the coordinates given are </w:t>
            </w:r>
            <w:proofErr w:type="gramStart"/>
            <w:r w:rsidRPr="00285233">
              <w:rPr>
                <w:rFonts w:ascii="Arial" w:hAnsi="Arial" w:cs="Arial"/>
                <w:sz w:val="22"/>
                <w:szCs w:val="22"/>
              </w:rPr>
              <w:t>actually X/Y</w:t>
            </w:r>
            <w:proofErr w:type="gramEnd"/>
            <w:r w:rsidRPr="00285233">
              <w:rPr>
                <w:rFonts w:ascii="Arial" w:hAnsi="Arial" w:cs="Arial"/>
                <w:sz w:val="22"/>
                <w:szCs w:val="22"/>
              </w:rPr>
              <w:t xml:space="preserve"> coordinates.</w:t>
            </w:r>
          </w:p>
        </w:tc>
        <w:tc>
          <w:tcPr>
            <w:tcW w:w="5529" w:type="dxa"/>
            <w:shd w:val="clear" w:color="auto" w:fill="auto"/>
          </w:tcPr>
          <w:p w14:paraId="20074924" w14:textId="77777777" w:rsidR="00CE6C58" w:rsidRPr="00285233" w:rsidRDefault="00D96653" w:rsidP="00285233">
            <w:pPr>
              <w:rPr>
                <w:rFonts w:ascii="Arial" w:hAnsi="Arial" w:cs="Arial"/>
                <w:sz w:val="22"/>
                <w:szCs w:val="22"/>
              </w:rPr>
            </w:pPr>
            <w:r>
              <w:rPr>
                <w:rFonts w:ascii="Arial" w:hAnsi="Arial" w:cs="Arial"/>
                <w:sz w:val="22"/>
                <w:szCs w:val="22"/>
              </w:rPr>
              <w:t xml:space="preserve">Comment accepted. </w:t>
            </w:r>
            <w:r w:rsidR="00CE6C58" w:rsidRPr="00285233">
              <w:rPr>
                <w:rFonts w:ascii="Arial" w:hAnsi="Arial" w:cs="Arial"/>
                <w:sz w:val="22"/>
                <w:szCs w:val="22"/>
              </w:rPr>
              <w:t>This will be corrected.</w:t>
            </w:r>
          </w:p>
        </w:tc>
      </w:tr>
      <w:tr w:rsidR="00CE6C58" w:rsidRPr="00285233" w14:paraId="5F00594E" w14:textId="77777777" w:rsidTr="006A7C66">
        <w:tc>
          <w:tcPr>
            <w:tcW w:w="2310" w:type="dxa"/>
            <w:shd w:val="clear" w:color="auto" w:fill="auto"/>
          </w:tcPr>
          <w:p w14:paraId="1E215F6A" w14:textId="77777777" w:rsidR="00CE6C58" w:rsidRPr="00285233" w:rsidRDefault="00CE6C58" w:rsidP="00285233">
            <w:pPr>
              <w:rPr>
                <w:rFonts w:ascii="Arial" w:hAnsi="Arial" w:cs="Arial"/>
                <w:sz w:val="22"/>
                <w:szCs w:val="22"/>
              </w:rPr>
            </w:pPr>
            <w:r w:rsidRPr="00285233">
              <w:rPr>
                <w:rFonts w:ascii="Arial" w:hAnsi="Arial" w:cs="Arial"/>
                <w:sz w:val="22"/>
                <w:szCs w:val="22"/>
              </w:rPr>
              <w:t>Yvonne McBlain</w:t>
            </w:r>
          </w:p>
          <w:p w14:paraId="015630F7" w14:textId="77777777" w:rsidR="00CE6C58" w:rsidRPr="00285233" w:rsidRDefault="00CE6C58" w:rsidP="00285233">
            <w:pPr>
              <w:rPr>
                <w:rFonts w:ascii="Arial" w:hAnsi="Arial" w:cs="Arial"/>
                <w:sz w:val="22"/>
                <w:szCs w:val="22"/>
              </w:rPr>
            </w:pPr>
          </w:p>
        </w:tc>
        <w:tc>
          <w:tcPr>
            <w:tcW w:w="1909" w:type="dxa"/>
            <w:shd w:val="clear" w:color="auto" w:fill="auto"/>
          </w:tcPr>
          <w:p w14:paraId="62A123D5"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5AE893BF" w14:textId="77777777" w:rsidR="00CE6C58" w:rsidRPr="00285233" w:rsidRDefault="00CE6C58" w:rsidP="00285233">
            <w:pPr>
              <w:rPr>
                <w:rFonts w:ascii="Arial" w:hAnsi="Arial" w:cs="Arial"/>
                <w:sz w:val="22"/>
                <w:szCs w:val="22"/>
              </w:rPr>
            </w:pPr>
            <w:r w:rsidRPr="00285233">
              <w:rPr>
                <w:rFonts w:ascii="Arial" w:hAnsi="Arial" w:cs="Arial"/>
                <w:sz w:val="22"/>
                <w:szCs w:val="22"/>
              </w:rPr>
              <w:t>Congratulations on content and format. SG is lengthy and complex, but comprehensive and carefully considered.</w:t>
            </w:r>
          </w:p>
          <w:p w14:paraId="2778E4E0" w14:textId="77777777" w:rsidR="00CE6C58" w:rsidRPr="00285233" w:rsidRDefault="00CE6C58" w:rsidP="00285233">
            <w:pPr>
              <w:rPr>
                <w:rFonts w:ascii="Arial" w:hAnsi="Arial" w:cs="Arial"/>
                <w:sz w:val="22"/>
                <w:szCs w:val="22"/>
              </w:rPr>
            </w:pPr>
            <w:r w:rsidRPr="00285233">
              <w:rPr>
                <w:rFonts w:ascii="Arial" w:hAnsi="Arial" w:cs="Arial"/>
                <w:sz w:val="22"/>
                <w:szCs w:val="22"/>
              </w:rPr>
              <w:t>Suggests considering a summary version or accessible format - perhaps a suite of companion videos to the documents which could be accessed online?</w:t>
            </w:r>
          </w:p>
        </w:tc>
        <w:tc>
          <w:tcPr>
            <w:tcW w:w="5529" w:type="dxa"/>
            <w:shd w:val="clear" w:color="auto" w:fill="auto"/>
          </w:tcPr>
          <w:p w14:paraId="63F11AB9" w14:textId="77777777" w:rsidR="00CE6C58" w:rsidRPr="001C04D6" w:rsidRDefault="00D96653" w:rsidP="00285233">
            <w:pPr>
              <w:rPr>
                <w:rFonts w:ascii="Calibri" w:hAnsi="Calibri" w:cs="Calibri"/>
                <w:sz w:val="22"/>
                <w:szCs w:val="22"/>
              </w:rPr>
            </w:pPr>
            <w:r>
              <w:rPr>
                <w:rFonts w:ascii="Arial" w:hAnsi="Arial" w:cs="Arial"/>
                <w:sz w:val="22"/>
                <w:szCs w:val="22"/>
              </w:rPr>
              <w:t xml:space="preserve">Comment noted. </w:t>
            </w:r>
            <w:r w:rsidR="00CE6C58" w:rsidRPr="00285233">
              <w:rPr>
                <w:rFonts w:ascii="Arial" w:hAnsi="Arial" w:cs="Arial"/>
                <w:sz w:val="22"/>
                <w:szCs w:val="22"/>
              </w:rPr>
              <w:t>The explanatory section (pages 1-11) is relatively short and straightforward. It would be difficult to shorten this further.</w:t>
            </w:r>
            <w:r w:rsidR="004A0AAD">
              <w:rPr>
                <w:rFonts w:ascii="Arial" w:hAnsi="Arial" w:cs="Arial"/>
                <w:sz w:val="22"/>
                <w:szCs w:val="22"/>
              </w:rPr>
              <w:t xml:space="preserve"> </w:t>
            </w:r>
            <w:r w:rsidR="004A0AAD" w:rsidRPr="00455CF9">
              <w:rPr>
                <w:rFonts w:ascii="Arial" w:hAnsi="Arial" w:cs="Arial"/>
                <w:sz w:val="22"/>
                <w:szCs w:val="22"/>
              </w:rPr>
              <w:t>We will consider introducing an interactive version when resources allow</w:t>
            </w:r>
            <w:r w:rsidR="00455CF9" w:rsidRPr="00455CF9">
              <w:rPr>
                <w:rFonts w:ascii="Arial" w:hAnsi="Arial" w:cs="Arial"/>
                <w:sz w:val="22"/>
                <w:szCs w:val="22"/>
              </w:rPr>
              <w:t>.</w:t>
            </w:r>
          </w:p>
          <w:p w14:paraId="339B11A3" w14:textId="77777777" w:rsidR="00CE6C58" w:rsidRPr="00285233" w:rsidRDefault="00CE6C58" w:rsidP="00285233">
            <w:pPr>
              <w:rPr>
                <w:rFonts w:ascii="Arial" w:hAnsi="Arial" w:cs="Arial"/>
                <w:sz w:val="22"/>
                <w:szCs w:val="22"/>
              </w:rPr>
            </w:pPr>
          </w:p>
        </w:tc>
      </w:tr>
    </w:tbl>
    <w:p w14:paraId="2B6EDCEE" w14:textId="77777777" w:rsidR="00CE6C58" w:rsidRPr="00CE6C58" w:rsidRDefault="00CE6C58" w:rsidP="00CE6C58">
      <w:pPr>
        <w:rPr>
          <w:rFonts w:ascii="Arial" w:hAnsi="Arial" w:cs="Arial"/>
          <w:sz w:val="22"/>
          <w:szCs w:val="22"/>
        </w:rPr>
      </w:pPr>
    </w:p>
    <w:p w14:paraId="571E56E6" w14:textId="77777777" w:rsidR="00CE6C58" w:rsidRDefault="00CE6C58" w:rsidP="00CE6C58">
      <w:pPr>
        <w:rPr>
          <w:rFonts w:ascii="Arial" w:hAnsi="Arial" w:cs="Arial"/>
          <w:b/>
          <w:sz w:val="22"/>
          <w:szCs w:val="22"/>
        </w:rPr>
      </w:pPr>
      <w:r w:rsidRPr="00CE6C58">
        <w:rPr>
          <w:rFonts w:ascii="Arial" w:hAnsi="Arial" w:cs="Arial"/>
          <w:b/>
          <w:sz w:val="22"/>
          <w:szCs w:val="22"/>
        </w:rPr>
        <w:t>SG10 Trees and Development</w:t>
      </w:r>
    </w:p>
    <w:p w14:paraId="41F8977C" w14:textId="77777777" w:rsidR="00BF48DF" w:rsidRPr="00CE6C58" w:rsidRDefault="00BF48DF" w:rsidP="00CE6C58">
      <w:pPr>
        <w:rPr>
          <w:rFonts w:ascii="Arial" w:hAnsi="Arial" w:cs="Arial"/>
          <w:b/>
          <w:sz w:val="22"/>
          <w:szCs w:val="22"/>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950"/>
        <w:gridCol w:w="4394"/>
        <w:gridCol w:w="5529"/>
      </w:tblGrid>
      <w:tr w:rsidR="00CE6C58" w:rsidRPr="00285233" w14:paraId="0ED7854C" w14:textId="77777777" w:rsidTr="004A0AAD">
        <w:tc>
          <w:tcPr>
            <w:tcW w:w="2269" w:type="dxa"/>
            <w:shd w:val="clear" w:color="auto" w:fill="BFBFBF"/>
          </w:tcPr>
          <w:p w14:paraId="78D85965" w14:textId="77777777" w:rsidR="00CE6C58" w:rsidRPr="00285233" w:rsidRDefault="00CE6C58" w:rsidP="00285233">
            <w:pPr>
              <w:rPr>
                <w:rFonts w:ascii="Arial" w:hAnsi="Arial" w:cs="Arial"/>
                <w:b/>
                <w:sz w:val="22"/>
                <w:szCs w:val="22"/>
              </w:rPr>
            </w:pPr>
            <w:r w:rsidRPr="00285233">
              <w:rPr>
                <w:rFonts w:ascii="Arial" w:hAnsi="Arial" w:cs="Arial"/>
                <w:b/>
                <w:sz w:val="22"/>
                <w:szCs w:val="22"/>
              </w:rPr>
              <w:t>Organisation</w:t>
            </w:r>
          </w:p>
        </w:tc>
        <w:tc>
          <w:tcPr>
            <w:tcW w:w="1950" w:type="dxa"/>
            <w:shd w:val="clear" w:color="auto" w:fill="BFBFBF"/>
          </w:tcPr>
          <w:p w14:paraId="1EEA605E" w14:textId="77777777" w:rsidR="00CE6C58" w:rsidRPr="00285233" w:rsidRDefault="00CE6C58" w:rsidP="00285233">
            <w:pPr>
              <w:rPr>
                <w:rFonts w:ascii="Arial" w:hAnsi="Arial" w:cs="Arial"/>
                <w:b/>
                <w:sz w:val="22"/>
                <w:szCs w:val="22"/>
              </w:rPr>
            </w:pPr>
            <w:r w:rsidRPr="00285233">
              <w:rPr>
                <w:rFonts w:ascii="Arial" w:hAnsi="Arial" w:cs="Arial"/>
                <w:b/>
                <w:sz w:val="22"/>
                <w:szCs w:val="22"/>
              </w:rPr>
              <w:t>Para / Section</w:t>
            </w:r>
          </w:p>
        </w:tc>
        <w:tc>
          <w:tcPr>
            <w:tcW w:w="4394" w:type="dxa"/>
            <w:shd w:val="clear" w:color="auto" w:fill="BFBFBF"/>
          </w:tcPr>
          <w:p w14:paraId="207FC68C" w14:textId="77777777" w:rsidR="00CE6C58" w:rsidRPr="00285233" w:rsidRDefault="00CE6C58" w:rsidP="00285233">
            <w:pPr>
              <w:rPr>
                <w:rFonts w:ascii="Arial" w:hAnsi="Arial" w:cs="Arial"/>
                <w:b/>
                <w:sz w:val="22"/>
                <w:szCs w:val="22"/>
              </w:rPr>
            </w:pPr>
            <w:r w:rsidRPr="00285233">
              <w:rPr>
                <w:rFonts w:ascii="Arial" w:hAnsi="Arial" w:cs="Arial"/>
                <w:b/>
                <w:sz w:val="22"/>
                <w:szCs w:val="22"/>
              </w:rPr>
              <w:t>Comment</w:t>
            </w:r>
          </w:p>
        </w:tc>
        <w:tc>
          <w:tcPr>
            <w:tcW w:w="5529" w:type="dxa"/>
            <w:shd w:val="clear" w:color="auto" w:fill="BFBFBF"/>
          </w:tcPr>
          <w:p w14:paraId="60F0BEE0" w14:textId="77777777" w:rsidR="00CE6C58" w:rsidRPr="00285233" w:rsidRDefault="00CE6C58" w:rsidP="00285233">
            <w:pPr>
              <w:rPr>
                <w:rFonts w:ascii="Arial" w:hAnsi="Arial" w:cs="Arial"/>
                <w:b/>
                <w:sz w:val="22"/>
                <w:szCs w:val="22"/>
              </w:rPr>
            </w:pPr>
            <w:r w:rsidRPr="00285233">
              <w:rPr>
                <w:rFonts w:ascii="Arial" w:hAnsi="Arial" w:cs="Arial"/>
                <w:b/>
                <w:sz w:val="22"/>
                <w:szCs w:val="22"/>
              </w:rPr>
              <w:t>Proposed Response</w:t>
            </w:r>
          </w:p>
        </w:tc>
      </w:tr>
      <w:tr w:rsidR="00CE6C58" w:rsidRPr="00285233" w14:paraId="75AA9DBD" w14:textId="77777777" w:rsidTr="004A0AAD">
        <w:tc>
          <w:tcPr>
            <w:tcW w:w="2269" w:type="dxa"/>
            <w:shd w:val="clear" w:color="auto" w:fill="auto"/>
          </w:tcPr>
          <w:p w14:paraId="7D2179FD" w14:textId="77777777" w:rsidR="00CE6C58" w:rsidRPr="00285233" w:rsidRDefault="00CE6C58" w:rsidP="00285233">
            <w:pPr>
              <w:rPr>
                <w:rFonts w:ascii="Arial" w:hAnsi="Arial" w:cs="Arial"/>
                <w:b/>
                <w:sz w:val="22"/>
                <w:szCs w:val="22"/>
              </w:rPr>
            </w:pPr>
            <w:r w:rsidRPr="00285233">
              <w:rPr>
                <w:rFonts w:ascii="Arial" w:hAnsi="Arial" w:cs="Arial"/>
                <w:b/>
                <w:sz w:val="22"/>
                <w:szCs w:val="22"/>
              </w:rPr>
              <w:t>Scottish Natural Heritage (SNH)</w:t>
            </w:r>
            <w:r w:rsidR="000F5B56">
              <w:rPr>
                <w:rFonts w:ascii="Arial" w:hAnsi="Arial" w:cs="Arial"/>
                <w:b/>
                <w:sz w:val="22"/>
                <w:szCs w:val="22"/>
              </w:rPr>
              <w:t xml:space="preserve"> – now NatureScot</w:t>
            </w:r>
          </w:p>
        </w:tc>
        <w:tc>
          <w:tcPr>
            <w:tcW w:w="1950" w:type="dxa"/>
            <w:shd w:val="clear" w:color="auto" w:fill="auto"/>
          </w:tcPr>
          <w:p w14:paraId="0851E6C2"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490E6017" w14:textId="77777777" w:rsidR="00CE6C58" w:rsidRPr="00285233" w:rsidRDefault="00CE6C58" w:rsidP="00285233">
            <w:pPr>
              <w:rPr>
                <w:rFonts w:ascii="Arial" w:hAnsi="Arial" w:cs="Arial"/>
                <w:sz w:val="22"/>
                <w:szCs w:val="22"/>
              </w:rPr>
            </w:pPr>
            <w:r w:rsidRPr="00285233">
              <w:rPr>
                <w:rFonts w:ascii="Arial" w:hAnsi="Arial" w:cs="Arial"/>
                <w:sz w:val="22"/>
                <w:szCs w:val="22"/>
              </w:rPr>
              <w:t>Generally supportive of the content of SG and have no further comments to make.</w:t>
            </w:r>
          </w:p>
        </w:tc>
        <w:tc>
          <w:tcPr>
            <w:tcW w:w="5529" w:type="dxa"/>
            <w:shd w:val="clear" w:color="auto" w:fill="auto"/>
          </w:tcPr>
          <w:p w14:paraId="4789345D" w14:textId="77777777" w:rsidR="00CE6C58" w:rsidRPr="00285233" w:rsidRDefault="00CE6C58" w:rsidP="00285233">
            <w:pPr>
              <w:rPr>
                <w:rFonts w:ascii="Arial" w:hAnsi="Arial" w:cs="Arial"/>
                <w:sz w:val="22"/>
                <w:szCs w:val="22"/>
              </w:rPr>
            </w:pPr>
            <w:r w:rsidRPr="00285233">
              <w:rPr>
                <w:rFonts w:ascii="Arial" w:hAnsi="Arial" w:cs="Arial"/>
                <w:sz w:val="22"/>
                <w:szCs w:val="22"/>
              </w:rPr>
              <w:t>Comment noted.</w:t>
            </w:r>
          </w:p>
        </w:tc>
      </w:tr>
      <w:tr w:rsidR="00CE6C58" w:rsidRPr="00285233" w14:paraId="2AC28ADE" w14:textId="77777777" w:rsidTr="004A0AAD">
        <w:tc>
          <w:tcPr>
            <w:tcW w:w="2269" w:type="dxa"/>
            <w:shd w:val="clear" w:color="auto" w:fill="auto"/>
          </w:tcPr>
          <w:p w14:paraId="2D724037" w14:textId="77777777" w:rsidR="00CE6C58" w:rsidRPr="00285233" w:rsidRDefault="00CE6C58" w:rsidP="00285233">
            <w:pPr>
              <w:rPr>
                <w:rFonts w:ascii="Arial" w:hAnsi="Arial" w:cs="Arial"/>
                <w:b/>
                <w:sz w:val="22"/>
                <w:szCs w:val="22"/>
              </w:rPr>
            </w:pPr>
            <w:r w:rsidRPr="00285233">
              <w:rPr>
                <w:rFonts w:ascii="Arial" w:hAnsi="Arial" w:cs="Arial"/>
                <w:b/>
                <w:sz w:val="22"/>
                <w:szCs w:val="22"/>
              </w:rPr>
              <w:t>Historic Environment Scotland (HES)</w:t>
            </w:r>
          </w:p>
        </w:tc>
        <w:tc>
          <w:tcPr>
            <w:tcW w:w="1950" w:type="dxa"/>
            <w:shd w:val="clear" w:color="auto" w:fill="auto"/>
          </w:tcPr>
          <w:p w14:paraId="13164ED5"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59DAF47B" w14:textId="77777777" w:rsidR="00CE6C58" w:rsidRPr="00285233" w:rsidRDefault="00CE6C58" w:rsidP="00285233">
            <w:pPr>
              <w:rPr>
                <w:rFonts w:ascii="Arial" w:hAnsi="Arial" w:cs="Arial"/>
                <w:sz w:val="22"/>
                <w:szCs w:val="22"/>
              </w:rPr>
            </w:pPr>
            <w:r w:rsidRPr="00285233">
              <w:rPr>
                <w:rFonts w:ascii="Arial" w:hAnsi="Arial" w:cs="Arial"/>
                <w:sz w:val="22"/>
                <w:szCs w:val="22"/>
              </w:rPr>
              <w:t>Aware that SG is being rolled forward with minimal changes. While broadly content with this approach, we recommend that they should be updated where relevant to reflect the recently published Historic Environment Policy for Scotland (HEPS, 2019) and associated Managing Change Guidance notes.</w:t>
            </w:r>
          </w:p>
        </w:tc>
        <w:tc>
          <w:tcPr>
            <w:tcW w:w="5529" w:type="dxa"/>
            <w:shd w:val="clear" w:color="auto" w:fill="auto"/>
          </w:tcPr>
          <w:p w14:paraId="3FE1E7E1" w14:textId="77777777" w:rsidR="00CE6C58" w:rsidRPr="00285233" w:rsidRDefault="00CE6C58" w:rsidP="00285233">
            <w:pPr>
              <w:rPr>
                <w:rFonts w:ascii="Arial" w:hAnsi="Arial" w:cs="Arial"/>
                <w:sz w:val="22"/>
                <w:szCs w:val="22"/>
              </w:rPr>
            </w:pPr>
            <w:r w:rsidRPr="00285233">
              <w:rPr>
                <w:rFonts w:ascii="Arial" w:hAnsi="Arial" w:cs="Arial"/>
                <w:sz w:val="22"/>
                <w:szCs w:val="22"/>
              </w:rPr>
              <w:t>Comment noted</w:t>
            </w:r>
            <w:r w:rsidR="004A0AAD">
              <w:rPr>
                <w:rFonts w:ascii="Arial" w:hAnsi="Arial" w:cs="Arial"/>
                <w:sz w:val="22"/>
                <w:szCs w:val="22"/>
              </w:rPr>
              <w:t xml:space="preserve">. </w:t>
            </w:r>
            <w:r w:rsidRPr="00285233">
              <w:rPr>
                <w:rFonts w:ascii="Arial" w:hAnsi="Arial" w:cs="Arial"/>
                <w:sz w:val="22"/>
                <w:szCs w:val="22"/>
              </w:rPr>
              <w:t>Explicit link to HEPS is considered unnecessary.</w:t>
            </w:r>
          </w:p>
          <w:p w14:paraId="58896A5E" w14:textId="77777777" w:rsidR="00CE6C58" w:rsidRPr="00285233" w:rsidRDefault="00CE6C58" w:rsidP="00285233">
            <w:pPr>
              <w:rPr>
                <w:rFonts w:ascii="Arial" w:hAnsi="Arial" w:cs="Arial"/>
                <w:sz w:val="22"/>
                <w:szCs w:val="22"/>
              </w:rPr>
            </w:pPr>
            <w:r w:rsidRPr="00285233">
              <w:rPr>
                <w:rFonts w:ascii="Arial" w:hAnsi="Arial" w:cs="Arial"/>
                <w:sz w:val="22"/>
                <w:szCs w:val="22"/>
              </w:rPr>
              <w:t>HEPS is a non-statutory policy statement that relates to decision making which affects the historic environment. SG10 references LDP2 Policy PE01 Placemaking which reflects the principles contained in HEPS.</w:t>
            </w:r>
          </w:p>
        </w:tc>
      </w:tr>
      <w:tr w:rsidR="00CE6C58" w:rsidRPr="00285233" w14:paraId="3EF0F16B" w14:textId="77777777" w:rsidTr="004A0AAD">
        <w:tc>
          <w:tcPr>
            <w:tcW w:w="2269" w:type="dxa"/>
            <w:shd w:val="clear" w:color="auto" w:fill="auto"/>
          </w:tcPr>
          <w:p w14:paraId="04561DA6" w14:textId="77777777" w:rsidR="00CE6C58" w:rsidRPr="00285233" w:rsidRDefault="00CE6C58" w:rsidP="00285233">
            <w:pPr>
              <w:rPr>
                <w:rFonts w:ascii="Arial" w:hAnsi="Arial" w:cs="Arial"/>
                <w:b/>
                <w:sz w:val="22"/>
                <w:szCs w:val="22"/>
              </w:rPr>
            </w:pPr>
            <w:r w:rsidRPr="00285233">
              <w:rPr>
                <w:rFonts w:ascii="Arial" w:hAnsi="Arial" w:cs="Arial"/>
                <w:b/>
                <w:sz w:val="22"/>
                <w:szCs w:val="22"/>
              </w:rPr>
              <w:t>Central Scotland Green Network Trust (CSGNT)</w:t>
            </w:r>
          </w:p>
          <w:p w14:paraId="76BC2937" w14:textId="77777777" w:rsidR="00CE6C58" w:rsidRPr="00285233" w:rsidRDefault="00CE6C58" w:rsidP="00285233">
            <w:pPr>
              <w:rPr>
                <w:rFonts w:ascii="Arial" w:hAnsi="Arial" w:cs="Arial"/>
                <w:sz w:val="22"/>
                <w:szCs w:val="22"/>
              </w:rPr>
            </w:pPr>
          </w:p>
        </w:tc>
        <w:tc>
          <w:tcPr>
            <w:tcW w:w="1950" w:type="dxa"/>
            <w:shd w:val="clear" w:color="auto" w:fill="auto"/>
          </w:tcPr>
          <w:p w14:paraId="2B8620DD" w14:textId="77777777" w:rsidR="00CE6C58" w:rsidRPr="00285233" w:rsidRDefault="00CE6C58" w:rsidP="00285233">
            <w:pPr>
              <w:rPr>
                <w:rFonts w:ascii="Arial" w:hAnsi="Arial" w:cs="Arial"/>
                <w:sz w:val="22"/>
                <w:szCs w:val="22"/>
              </w:rPr>
            </w:pPr>
            <w:r w:rsidRPr="00285233">
              <w:rPr>
                <w:rFonts w:ascii="Arial" w:hAnsi="Arial" w:cs="Arial"/>
                <w:sz w:val="22"/>
                <w:szCs w:val="22"/>
              </w:rPr>
              <w:t>Page 15</w:t>
            </w:r>
          </w:p>
        </w:tc>
        <w:tc>
          <w:tcPr>
            <w:tcW w:w="4394" w:type="dxa"/>
            <w:shd w:val="clear" w:color="auto" w:fill="auto"/>
          </w:tcPr>
          <w:p w14:paraId="53A777C1" w14:textId="77777777" w:rsidR="00CE6C58" w:rsidRPr="00285233" w:rsidRDefault="00CE6C58" w:rsidP="00285233">
            <w:pPr>
              <w:rPr>
                <w:rFonts w:ascii="Arial" w:hAnsi="Arial" w:cs="Arial"/>
                <w:sz w:val="22"/>
                <w:szCs w:val="22"/>
              </w:rPr>
            </w:pPr>
            <w:r w:rsidRPr="00285233">
              <w:rPr>
                <w:rFonts w:ascii="Arial" w:hAnsi="Arial" w:cs="Arial"/>
                <w:sz w:val="22"/>
                <w:szCs w:val="22"/>
              </w:rPr>
              <w:t xml:space="preserve">We would encourage inclusion of the role trees can have in contributing to mitigating the effects of climate change (temperature, flooding and water management). </w:t>
            </w:r>
          </w:p>
        </w:tc>
        <w:tc>
          <w:tcPr>
            <w:tcW w:w="5529" w:type="dxa"/>
            <w:shd w:val="clear" w:color="auto" w:fill="auto"/>
          </w:tcPr>
          <w:p w14:paraId="5AAA0D2A" w14:textId="77777777" w:rsidR="00CE6C58" w:rsidRPr="00285233" w:rsidRDefault="00D96653" w:rsidP="00285233">
            <w:pPr>
              <w:rPr>
                <w:rFonts w:ascii="Arial" w:hAnsi="Arial" w:cs="Arial"/>
                <w:sz w:val="22"/>
                <w:szCs w:val="22"/>
              </w:rPr>
            </w:pPr>
            <w:r>
              <w:rPr>
                <w:rFonts w:ascii="Arial" w:hAnsi="Arial" w:cs="Arial"/>
                <w:sz w:val="22"/>
                <w:szCs w:val="22"/>
              </w:rPr>
              <w:t xml:space="preserve">Comment accepted. </w:t>
            </w:r>
            <w:r w:rsidR="00CE6C58" w:rsidRPr="00285233">
              <w:rPr>
                <w:rFonts w:ascii="Arial" w:hAnsi="Arial" w:cs="Arial"/>
                <w:sz w:val="22"/>
                <w:szCs w:val="22"/>
              </w:rPr>
              <w:t>Insert additional bullet point:</w:t>
            </w:r>
          </w:p>
          <w:p w14:paraId="48C7ED3B" w14:textId="77777777" w:rsidR="00CE6C58" w:rsidRPr="004A0AAD" w:rsidRDefault="00CE6C58" w:rsidP="004A0AAD">
            <w:pPr>
              <w:pStyle w:val="Default"/>
              <w:numPr>
                <w:ilvl w:val="0"/>
                <w:numId w:val="15"/>
              </w:numPr>
              <w:rPr>
                <w:i/>
                <w:sz w:val="22"/>
                <w:szCs w:val="22"/>
              </w:rPr>
            </w:pPr>
            <w:r w:rsidRPr="004A0AAD">
              <w:rPr>
                <w:i/>
                <w:sz w:val="22"/>
                <w:szCs w:val="22"/>
              </w:rPr>
              <w:t>‘Mitigate the effects of climate change’.</w:t>
            </w:r>
          </w:p>
          <w:p w14:paraId="38E4DCA1" w14:textId="77777777" w:rsidR="00CE6C58" w:rsidRPr="00285233" w:rsidRDefault="00CE6C58" w:rsidP="00285233">
            <w:pPr>
              <w:rPr>
                <w:rFonts w:ascii="Arial" w:hAnsi="Arial" w:cs="Arial"/>
                <w:sz w:val="22"/>
                <w:szCs w:val="22"/>
              </w:rPr>
            </w:pPr>
          </w:p>
        </w:tc>
      </w:tr>
      <w:tr w:rsidR="00CE6C58" w:rsidRPr="00285233" w14:paraId="4E23BD2E" w14:textId="77777777" w:rsidTr="004A0AAD">
        <w:tc>
          <w:tcPr>
            <w:tcW w:w="2269" w:type="dxa"/>
            <w:shd w:val="clear" w:color="auto" w:fill="auto"/>
          </w:tcPr>
          <w:p w14:paraId="3C6A630C" w14:textId="77777777" w:rsidR="00CE6C58" w:rsidRPr="00285233" w:rsidRDefault="00CE6C58" w:rsidP="00285233">
            <w:pPr>
              <w:rPr>
                <w:rFonts w:ascii="Arial" w:hAnsi="Arial" w:cs="Arial"/>
                <w:sz w:val="22"/>
                <w:szCs w:val="22"/>
              </w:rPr>
            </w:pPr>
          </w:p>
        </w:tc>
        <w:tc>
          <w:tcPr>
            <w:tcW w:w="1950" w:type="dxa"/>
            <w:shd w:val="clear" w:color="auto" w:fill="auto"/>
          </w:tcPr>
          <w:p w14:paraId="5866A0A5" w14:textId="77777777" w:rsidR="00CE6C58" w:rsidRPr="00285233" w:rsidRDefault="00CE6C58" w:rsidP="00285233">
            <w:pPr>
              <w:rPr>
                <w:rFonts w:ascii="Arial" w:hAnsi="Arial" w:cs="Arial"/>
                <w:sz w:val="22"/>
                <w:szCs w:val="22"/>
              </w:rPr>
            </w:pPr>
            <w:r w:rsidRPr="00285233">
              <w:rPr>
                <w:rFonts w:ascii="Arial" w:hAnsi="Arial" w:cs="Arial"/>
                <w:sz w:val="22"/>
                <w:szCs w:val="22"/>
              </w:rPr>
              <w:t>Page 15</w:t>
            </w:r>
          </w:p>
        </w:tc>
        <w:tc>
          <w:tcPr>
            <w:tcW w:w="4394" w:type="dxa"/>
            <w:shd w:val="clear" w:color="auto" w:fill="auto"/>
          </w:tcPr>
          <w:p w14:paraId="742DB93F" w14:textId="77777777" w:rsidR="00CE6C58" w:rsidRPr="00285233" w:rsidRDefault="00CE6C58" w:rsidP="00285233">
            <w:pPr>
              <w:rPr>
                <w:rFonts w:ascii="Arial" w:hAnsi="Arial" w:cs="Arial"/>
                <w:color w:val="1F497D"/>
                <w:sz w:val="22"/>
                <w:szCs w:val="22"/>
              </w:rPr>
            </w:pPr>
            <w:r w:rsidRPr="00285233">
              <w:rPr>
                <w:rFonts w:ascii="Arial" w:hAnsi="Arial" w:cs="Arial"/>
                <w:sz w:val="22"/>
                <w:szCs w:val="22"/>
              </w:rPr>
              <w:t>Including trees as part of SuDs and other surface water management options can help to deliver many of the benefits listed and should be encouraged</w:t>
            </w:r>
            <w:r w:rsidRPr="00285233">
              <w:rPr>
                <w:rFonts w:ascii="Arial" w:hAnsi="Arial" w:cs="Arial"/>
                <w:color w:val="1F497D"/>
                <w:sz w:val="22"/>
                <w:szCs w:val="22"/>
              </w:rPr>
              <w:t>.</w:t>
            </w:r>
          </w:p>
        </w:tc>
        <w:tc>
          <w:tcPr>
            <w:tcW w:w="5529" w:type="dxa"/>
            <w:shd w:val="clear" w:color="auto" w:fill="auto"/>
          </w:tcPr>
          <w:p w14:paraId="1928A7E4" w14:textId="77777777" w:rsidR="00CE6C58" w:rsidRPr="00285233" w:rsidRDefault="00293517" w:rsidP="00285233">
            <w:pPr>
              <w:rPr>
                <w:rFonts w:ascii="Arial" w:hAnsi="Arial" w:cs="Arial"/>
                <w:sz w:val="22"/>
                <w:szCs w:val="22"/>
              </w:rPr>
            </w:pPr>
            <w:r>
              <w:rPr>
                <w:rFonts w:ascii="Arial" w:hAnsi="Arial" w:cs="Arial"/>
                <w:sz w:val="22"/>
                <w:szCs w:val="22"/>
              </w:rPr>
              <w:t xml:space="preserve">Comment accepted. </w:t>
            </w:r>
            <w:r w:rsidR="00CE6C58" w:rsidRPr="00285233">
              <w:rPr>
                <w:rFonts w:ascii="Arial" w:hAnsi="Arial" w:cs="Arial"/>
                <w:sz w:val="22"/>
                <w:szCs w:val="22"/>
              </w:rPr>
              <w:t>Insert additional bullet point:</w:t>
            </w:r>
          </w:p>
          <w:p w14:paraId="47BD8F00" w14:textId="77777777" w:rsidR="00CE6C58" w:rsidRPr="004A0AAD" w:rsidRDefault="00CE6C58" w:rsidP="004A0AAD">
            <w:pPr>
              <w:numPr>
                <w:ilvl w:val="0"/>
                <w:numId w:val="15"/>
              </w:numPr>
              <w:rPr>
                <w:rFonts w:ascii="Arial" w:hAnsi="Arial" w:cs="Arial"/>
                <w:i/>
                <w:sz w:val="22"/>
                <w:szCs w:val="22"/>
              </w:rPr>
            </w:pPr>
            <w:r w:rsidRPr="004A0AAD">
              <w:rPr>
                <w:rFonts w:ascii="Arial" w:hAnsi="Arial" w:cs="Arial"/>
                <w:i/>
                <w:sz w:val="22"/>
                <w:szCs w:val="22"/>
              </w:rPr>
              <w:t>‘Contribute towards surface water management’.</w:t>
            </w:r>
          </w:p>
        </w:tc>
      </w:tr>
      <w:tr w:rsidR="00CE6C58" w:rsidRPr="00285233" w14:paraId="3493DC9A" w14:textId="77777777" w:rsidTr="004A0AAD">
        <w:tc>
          <w:tcPr>
            <w:tcW w:w="2269" w:type="dxa"/>
            <w:shd w:val="clear" w:color="auto" w:fill="auto"/>
          </w:tcPr>
          <w:p w14:paraId="4C1D60CE" w14:textId="77777777" w:rsidR="00CE6C58" w:rsidRPr="00285233" w:rsidRDefault="00CE6C58" w:rsidP="00285233">
            <w:pPr>
              <w:rPr>
                <w:rFonts w:ascii="Arial" w:hAnsi="Arial" w:cs="Arial"/>
                <w:sz w:val="22"/>
                <w:szCs w:val="22"/>
              </w:rPr>
            </w:pPr>
          </w:p>
        </w:tc>
        <w:tc>
          <w:tcPr>
            <w:tcW w:w="1950" w:type="dxa"/>
            <w:shd w:val="clear" w:color="auto" w:fill="auto"/>
          </w:tcPr>
          <w:p w14:paraId="1E17A989" w14:textId="77777777" w:rsidR="00CE6C58" w:rsidRPr="00285233" w:rsidRDefault="00CE6C58" w:rsidP="00285233">
            <w:pPr>
              <w:rPr>
                <w:rFonts w:ascii="Arial" w:hAnsi="Arial" w:cs="Arial"/>
                <w:sz w:val="22"/>
                <w:szCs w:val="22"/>
              </w:rPr>
            </w:pPr>
            <w:r w:rsidRPr="00285233">
              <w:rPr>
                <w:rFonts w:ascii="Arial" w:hAnsi="Arial" w:cs="Arial"/>
                <w:sz w:val="22"/>
                <w:szCs w:val="22"/>
              </w:rPr>
              <w:t>Page 15</w:t>
            </w:r>
          </w:p>
        </w:tc>
        <w:tc>
          <w:tcPr>
            <w:tcW w:w="4394" w:type="dxa"/>
            <w:shd w:val="clear" w:color="auto" w:fill="auto"/>
          </w:tcPr>
          <w:p w14:paraId="0CCFB96D" w14:textId="77777777" w:rsidR="00CE6C58" w:rsidRPr="00285233" w:rsidRDefault="00CE6C58" w:rsidP="00285233">
            <w:pPr>
              <w:rPr>
                <w:rFonts w:ascii="Arial" w:hAnsi="Arial" w:cs="Arial"/>
                <w:sz w:val="22"/>
                <w:szCs w:val="22"/>
              </w:rPr>
            </w:pPr>
            <w:r w:rsidRPr="00285233">
              <w:rPr>
                <w:rFonts w:ascii="Arial" w:hAnsi="Arial" w:cs="Arial"/>
                <w:sz w:val="22"/>
                <w:szCs w:val="22"/>
              </w:rPr>
              <w:t>Reference Falkirk Forest Woodland Strategy in relation to identified opportunities for types of woodland planting.</w:t>
            </w:r>
          </w:p>
        </w:tc>
        <w:tc>
          <w:tcPr>
            <w:tcW w:w="5529" w:type="dxa"/>
            <w:shd w:val="clear" w:color="auto" w:fill="auto"/>
          </w:tcPr>
          <w:p w14:paraId="1809371C" w14:textId="77777777" w:rsidR="00CE6C58" w:rsidRPr="00285233" w:rsidRDefault="00CE6C58" w:rsidP="00285233">
            <w:pPr>
              <w:rPr>
                <w:rFonts w:ascii="Arial" w:hAnsi="Arial" w:cs="Arial"/>
                <w:sz w:val="22"/>
                <w:szCs w:val="22"/>
              </w:rPr>
            </w:pPr>
            <w:r w:rsidRPr="00285233">
              <w:rPr>
                <w:rFonts w:ascii="Arial" w:hAnsi="Arial" w:cs="Arial"/>
                <w:sz w:val="22"/>
                <w:szCs w:val="22"/>
              </w:rPr>
              <w:t>Comment noted.</w:t>
            </w:r>
            <w:r w:rsidR="00293517">
              <w:rPr>
                <w:rFonts w:ascii="Arial" w:hAnsi="Arial" w:cs="Arial"/>
                <w:color w:val="000000"/>
                <w:sz w:val="22"/>
                <w:szCs w:val="22"/>
              </w:rPr>
              <w:t xml:space="preserve"> </w:t>
            </w:r>
            <w:r w:rsidRPr="00285233">
              <w:rPr>
                <w:rFonts w:ascii="Arial" w:hAnsi="Arial" w:cs="Arial"/>
                <w:color w:val="000000"/>
                <w:sz w:val="22"/>
                <w:szCs w:val="22"/>
              </w:rPr>
              <w:t>The Falkirk Forestry and Woodland Strategy 2015-2055 is referenced on page 16, an additional reference on page 15 is not considered necessary.</w:t>
            </w:r>
          </w:p>
        </w:tc>
      </w:tr>
      <w:tr w:rsidR="00CE6C58" w:rsidRPr="00285233" w14:paraId="60165B2C" w14:textId="77777777" w:rsidTr="004A0AAD">
        <w:tc>
          <w:tcPr>
            <w:tcW w:w="2269" w:type="dxa"/>
            <w:shd w:val="clear" w:color="auto" w:fill="auto"/>
          </w:tcPr>
          <w:p w14:paraId="2782D8F6" w14:textId="77777777" w:rsidR="00CE6C58" w:rsidRPr="00285233" w:rsidRDefault="00CE6C58" w:rsidP="00285233">
            <w:pPr>
              <w:rPr>
                <w:rFonts w:ascii="Arial" w:hAnsi="Arial" w:cs="Arial"/>
                <w:sz w:val="22"/>
                <w:szCs w:val="22"/>
              </w:rPr>
            </w:pPr>
          </w:p>
        </w:tc>
        <w:tc>
          <w:tcPr>
            <w:tcW w:w="1950" w:type="dxa"/>
            <w:shd w:val="clear" w:color="auto" w:fill="auto"/>
          </w:tcPr>
          <w:p w14:paraId="61CA271D" w14:textId="77777777" w:rsidR="00CE6C58" w:rsidRPr="00285233" w:rsidRDefault="00CE6C58" w:rsidP="00285233">
            <w:pPr>
              <w:rPr>
                <w:rFonts w:ascii="Arial" w:hAnsi="Arial" w:cs="Arial"/>
                <w:sz w:val="22"/>
                <w:szCs w:val="22"/>
              </w:rPr>
            </w:pPr>
            <w:r w:rsidRPr="00285233">
              <w:rPr>
                <w:rFonts w:ascii="Arial" w:hAnsi="Arial" w:cs="Arial"/>
                <w:sz w:val="22"/>
                <w:szCs w:val="22"/>
              </w:rPr>
              <w:t>Page 15</w:t>
            </w:r>
          </w:p>
        </w:tc>
        <w:tc>
          <w:tcPr>
            <w:tcW w:w="4394" w:type="dxa"/>
            <w:shd w:val="clear" w:color="auto" w:fill="auto"/>
          </w:tcPr>
          <w:p w14:paraId="234B63E5" w14:textId="77777777" w:rsidR="00CE6C58" w:rsidRPr="00285233" w:rsidRDefault="00CE6C58" w:rsidP="00285233">
            <w:pPr>
              <w:rPr>
                <w:rFonts w:ascii="Arial" w:hAnsi="Arial" w:cs="Arial"/>
                <w:sz w:val="22"/>
                <w:szCs w:val="22"/>
              </w:rPr>
            </w:pPr>
            <w:r w:rsidRPr="00285233">
              <w:rPr>
                <w:rFonts w:ascii="Arial" w:hAnsi="Arial" w:cs="Arial"/>
                <w:sz w:val="22"/>
                <w:szCs w:val="22"/>
              </w:rPr>
              <w:t>Highlight the need for design of new tree planting to consider potential effects of climate change and disease on tree species choice.</w:t>
            </w:r>
          </w:p>
        </w:tc>
        <w:tc>
          <w:tcPr>
            <w:tcW w:w="5529" w:type="dxa"/>
            <w:shd w:val="clear" w:color="auto" w:fill="auto"/>
          </w:tcPr>
          <w:p w14:paraId="1E44124C" w14:textId="77777777" w:rsidR="00CE6C58" w:rsidRPr="00285233" w:rsidRDefault="00CE6C58" w:rsidP="00285233">
            <w:pPr>
              <w:rPr>
                <w:rFonts w:ascii="Arial" w:hAnsi="Arial" w:cs="Arial"/>
                <w:sz w:val="22"/>
                <w:szCs w:val="22"/>
              </w:rPr>
            </w:pPr>
            <w:r w:rsidRPr="00285233">
              <w:rPr>
                <w:rFonts w:ascii="Arial" w:hAnsi="Arial" w:cs="Arial"/>
                <w:sz w:val="22"/>
                <w:szCs w:val="22"/>
              </w:rPr>
              <w:t xml:space="preserve">Comment noted and partially </w:t>
            </w:r>
            <w:r w:rsidR="00293517" w:rsidRPr="00285233">
              <w:rPr>
                <w:rFonts w:ascii="Arial" w:hAnsi="Arial" w:cs="Arial"/>
                <w:sz w:val="22"/>
                <w:szCs w:val="22"/>
              </w:rPr>
              <w:t>a</w:t>
            </w:r>
            <w:r w:rsidR="00293517">
              <w:rPr>
                <w:rFonts w:ascii="Arial" w:hAnsi="Arial" w:cs="Arial"/>
                <w:sz w:val="22"/>
                <w:szCs w:val="22"/>
              </w:rPr>
              <w:t>ccepted</w:t>
            </w:r>
            <w:r w:rsidRPr="00285233">
              <w:rPr>
                <w:rFonts w:ascii="Arial" w:hAnsi="Arial" w:cs="Arial"/>
                <w:sz w:val="22"/>
                <w:szCs w:val="22"/>
              </w:rPr>
              <w:t>.</w:t>
            </w:r>
          </w:p>
          <w:p w14:paraId="347EB9BD" w14:textId="77777777" w:rsidR="00CE6C58" w:rsidRPr="00285233" w:rsidRDefault="00CE6C58" w:rsidP="00285233">
            <w:pPr>
              <w:rPr>
                <w:rFonts w:ascii="Arial" w:hAnsi="Arial" w:cs="Arial"/>
                <w:sz w:val="22"/>
                <w:szCs w:val="22"/>
              </w:rPr>
            </w:pPr>
            <w:r w:rsidRPr="00285233">
              <w:rPr>
                <w:rFonts w:ascii="Arial" w:hAnsi="Arial" w:cs="Arial"/>
                <w:sz w:val="22"/>
                <w:szCs w:val="22"/>
              </w:rPr>
              <w:t>The insertion of new bullet point</w:t>
            </w:r>
          </w:p>
          <w:p w14:paraId="7CA8501D" w14:textId="77777777" w:rsidR="00CE6C58" w:rsidRPr="00285233" w:rsidRDefault="00CE6C58" w:rsidP="00285233">
            <w:pPr>
              <w:pStyle w:val="Default"/>
              <w:rPr>
                <w:sz w:val="22"/>
                <w:szCs w:val="22"/>
              </w:rPr>
            </w:pPr>
            <w:r w:rsidRPr="004A0AAD">
              <w:rPr>
                <w:i/>
                <w:sz w:val="22"/>
                <w:szCs w:val="22"/>
              </w:rPr>
              <w:t>‘Mitigate the effects of climate change’</w:t>
            </w:r>
            <w:r w:rsidRPr="00285233">
              <w:rPr>
                <w:sz w:val="22"/>
                <w:szCs w:val="22"/>
              </w:rPr>
              <w:t xml:space="preserve"> recognises the contribution that new tree planting design can make to climate change.</w:t>
            </w:r>
          </w:p>
        </w:tc>
      </w:tr>
      <w:tr w:rsidR="00CE6C58" w:rsidRPr="00285233" w14:paraId="517018A6" w14:textId="77777777" w:rsidTr="004A0AAD">
        <w:tc>
          <w:tcPr>
            <w:tcW w:w="2269" w:type="dxa"/>
            <w:shd w:val="clear" w:color="auto" w:fill="auto"/>
          </w:tcPr>
          <w:p w14:paraId="54B4A3E4" w14:textId="77777777" w:rsidR="00CE6C58" w:rsidRPr="00285233" w:rsidRDefault="00CE6C58" w:rsidP="00285233">
            <w:pPr>
              <w:rPr>
                <w:rFonts w:ascii="Arial" w:hAnsi="Arial" w:cs="Arial"/>
                <w:sz w:val="22"/>
                <w:szCs w:val="22"/>
              </w:rPr>
            </w:pPr>
            <w:r w:rsidRPr="00285233">
              <w:rPr>
                <w:rFonts w:ascii="Arial" w:hAnsi="Arial" w:cs="Arial"/>
                <w:b/>
                <w:sz w:val="22"/>
                <w:szCs w:val="22"/>
              </w:rPr>
              <w:t>Scottish Environmental Protection Agency (SEPA)</w:t>
            </w:r>
          </w:p>
        </w:tc>
        <w:tc>
          <w:tcPr>
            <w:tcW w:w="1950" w:type="dxa"/>
            <w:shd w:val="clear" w:color="auto" w:fill="auto"/>
          </w:tcPr>
          <w:p w14:paraId="310033CD" w14:textId="77777777" w:rsidR="00CE6C58" w:rsidRPr="00285233" w:rsidRDefault="00CE6C58" w:rsidP="00285233">
            <w:pPr>
              <w:rPr>
                <w:rFonts w:ascii="Arial" w:hAnsi="Arial" w:cs="Arial"/>
                <w:sz w:val="22"/>
                <w:szCs w:val="22"/>
              </w:rPr>
            </w:pPr>
            <w:r w:rsidRPr="00285233">
              <w:rPr>
                <w:rFonts w:ascii="Arial" w:hAnsi="Arial" w:cs="Arial"/>
                <w:sz w:val="22"/>
                <w:szCs w:val="22"/>
              </w:rPr>
              <w:t>Section 1.1</w:t>
            </w:r>
          </w:p>
        </w:tc>
        <w:tc>
          <w:tcPr>
            <w:tcW w:w="4394" w:type="dxa"/>
            <w:shd w:val="clear" w:color="auto" w:fill="auto"/>
          </w:tcPr>
          <w:p w14:paraId="6FD00E5F" w14:textId="77777777" w:rsidR="00CE6C58" w:rsidRPr="00285233" w:rsidRDefault="00CE6C58" w:rsidP="00285233">
            <w:pPr>
              <w:rPr>
                <w:rFonts w:ascii="Arial" w:hAnsi="Arial" w:cs="Arial"/>
                <w:sz w:val="22"/>
                <w:szCs w:val="22"/>
              </w:rPr>
            </w:pPr>
            <w:r w:rsidRPr="00285233">
              <w:rPr>
                <w:rFonts w:ascii="Arial" w:hAnsi="Arial" w:cs="Arial"/>
                <w:sz w:val="22"/>
                <w:szCs w:val="22"/>
              </w:rPr>
              <w:t>SEPA made comments to Policy PE20 of the LDP2 Proposed Plan. In accordance with this recommend a ref. in the SG to the role that forests woodlands and trees may have for Natural Flood Management.</w:t>
            </w:r>
          </w:p>
        </w:tc>
        <w:tc>
          <w:tcPr>
            <w:tcW w:w="5529" w:type="dxa"/>
            <w:shd w:val="clear" w:color="auto" w:fill="auto"/>
          </w:tcPr>
          <w:p w14:paraId="1BC4369E" w14:textId="77777777" w:rsidR="00CE6C58" w:rsidRPr="00285233" w:rsidRDefault="00293517" w:rsidP="00285233">
            <w:pPr>
              <w:rPr>
                <w:rFonts w:ascii="Arial" w:hAnsi="Arial" w:cs="Arial"/>
                <w:sz w:val="22"/>
                <w:szCs w:val="22"/>
              </w:rPr>
            </w:pPr>
            <w:r>
              <w:rPr>
                <w:rFonts w:ascii="Arial" w:hAnsi="Arial" w:cs="Arial"/>
                <w:sz w:val="22"/>
                <w:szCs w:val="22"/>
              </w:rPr>
              <w:t>Comment accepted</w:t>
            </w:r>
            <w:r w:rsidR="00CE6C58" w:rsidRPr="00285233">
              <w:rPr>
                <w:rFonts w:ascii="Arial" w:hAnsi="Arial" w:cs="Arial"/>
                <w:sz w:val="22"/>
                <w:szCs w:val="22"/>
              </w:rPr>
              <w:t>.</w:t>
            </w:r>
            <w:r>
              <w:rPr>
                <w:rFonts w:ascii="Arial" w:hAnsi="Arial" w:cs="Arial"/>
                <w:sz w:val="22"/>
                <w:szCs w:val="22"/>
              </w:rPr>
              <w:t xml:space="preserve"> </w:t>
            </w:r>
            <w:r w:rsidR="00CE6C58" w:rsidRPr="00285233">
              <w:rPr>
                <w:rFonts w:ascii="Arial" w:hAnsi="Arial" w:cs="Arial"/>
                <w:sz w:val="22"/>
                <w:szCs w:val="22"/>
              </w:rPr>
              <w:t xml:space="preserve">In the third sentence of para 1.1 insert </w:t>
            </w:r>
            <w:r w:rsidR="00CE6C58" w:rsidRPr="004A0AAD">
              <w:rPr>
                <w:rFonts w:ascii="Arial" w:hAnsi="Arial" w:cs="Arial"/>
                <w:i/>
                <w:sz w:val="22"/>
                <w:szCs w:val="22"/>
              </w:rPr>
              <w:t>‘aid natural flood management’ after ‘</w:t>
            </w:r>
            <w:r w:rsidR="00CE6C58" w:rsidRPr="004A0AAD">
              <w:rPr>
                <w:rFonts w:ascii="Arial" w:hAnsi="Arial" w:cs="Arial"/>
                <w:i/>
                <w:color w:val="000000"/>
                <w:sz w:val="22"/>
                <w:szCs w:val="22"/>
              </w:rPr>
              <w:t>they provide protection’</w:t>
            </w:r>
            <w:r w:rsidR="00CE6C58" w:rsidRPr="00285233">
              <w:rPr>
                <w:rFonts w:ascii="Arial" w:hAnsi="Arial" w:cs="Arial"/>
                <w:color w:val="000000"/>
                <w:sz w:val="22"/>
                <w:szCs w:val="22"/>
              </w:rPr>
              <w:t>.</w:t>
            </w:r>
          </w:p>
        </w:tc>
      </w:tr>
      <w:tr w:rsidR="00CE6C58" w:rsidRPr="00285233" w14:paraId="66E15245" w14:textId="77777777" w:rsidTr="004A0AAD">
        <w:tc>
          <w:tcPr>
            <w:tcW w:w="2269" w:type="dxa"/>
            <w:shd w:val="clear" w:color="auto" w:fill="auto"/>
          </w:tcPr>
          <w:p w14:paraId="546E7C8F" w14:textId="77777777" w:rsidR="00CE6C58" w:rsidRPr="00285233" w:rsidRDefault="00CE6C58" w:rsidP="00285233">
            <w:pPr>
              <w:rPr>
                <w:rFonts w:ascii="Arial" w:hAnsi="Arial" w:cs="Arial"/>
                <w:sz w:val="22"/>
                <w:szCs w:val="22"/>
              </w:rPr>
            </w:pPr>
          </w:p>
        </w:tc>
        <w:tc>
          <w:tcPr>
            <w:tcW w:w="1950" w:type="dxa"/>
            <w:shd w:val="clear" w:color="auto" w:fill="auto"/>
          </w:tcPr>
          <w:p w14:paraId="2DAD5523" w14:textId="77777777" w:rsidR="00CE6C58" w:rsidRPr="00285233" w:rsidRDefault="00CE6C58" w:rsidP="00285233">
            <w:pPr>
              <w:rPr>
                <w:rFonts w:ascii="Arial" w:hAnsi="Arial" w:cs="Arial"/>
                <w:sz w:val="22"/>
                <w:szCs w:val="22"/>
              </w:rPr>
            </w:pPr>
            <w:r w:rsidRPr="00285233">
              <w:rPr>
                <w:rFonts w:ascii="Arial" w:hAnsi="Arial" w:cs="Arial"/>
                <w:sz w:val="22"/>
                <w:szCs w:val="22"/>
              </w:rPr>
              <w:t>Section 5.1</w:t>
            </w:r>
          </w:p>
        </w:tc>
        <w:tc>
          <w:tcPr>
            <w:tcW w:w="4394" w:type="dxa"/>
            <w:shd w:val="clear" w:color="auto" w:fill="auto"/>
          </w:tcPr>
          <w:p w14:paraId="6DA7FBB9" w14:textId="77777777" w:rsidR="00CE6C58" w:rsidRPr="00285233" w:rsidRDefault="00CE6C58" w:rsidP="00285233">
            <w:pPr>
              <w:rPr>
                <w:rFonts w:ascii="Arial" w:hAnsi="Arial" w:cs="Arial"/>
                <w:sz w:val="22"/>
                <w:szCs w:val="22"/>
              </w:rPr>
            </w:pPr>
            <w:r w:rsidRPr="00285233">
              <w:rPr>
                <w:rFonts w:ascii="Arial" w:hAnsi="Arial" w:cs="Arial"/>
                <w:sz w:val="22"/>
                <w:szCs w:val="22"/>
              </w:rPr>
              <w:t xml:space="preserve">Recommend that the wording of this section is amended to make it clear that invasive non-native species will not be acceptable in accordance with the Scottish Governments </w:t>
            </w:r>
            <w:r w:rsidR="00710767" w:rsidRPr="00285233">
              <w:rPr>
                <w:rFonts w:ascii="Arial" w:hAnsi="Arial" w:cs="Arial"/>
                <w:sz w:val="22"/>
                <w:szCs w:val="22"/>
              </w:rPr>
              <w:t>non-native</w:t>
            </w:r>
            <w:r w:rsidRPr="00285233">
              <w:rPr>
                <w:rFonts w:ascii="Arial" w:hAnsi="Arial" w:cs="Arial"/>
                <w:sz w:val="22"/>
                <w:szCs w:val="22"/>
              </w:rPr>
              <w:t xml:space="preserve"> species code of practice.</w:t>
            </w:r>
          </w:p>
        </w:tc>
        <w:tc>
          <w:tcPr>
            <w:tcW w:w="5529" w:type="dxa"/>
            <w:shd w:val="clear" w:color="auto" w:fill="auto"/>
          </w:tcPr>
          <w:p w14:paraId="6070EA81" w14:textId="77777777" w:rsidR="00CE6C58" w:rsidRPr="00285233" w:rsidRDefault="00293517" w:rsidP="00285233">
            <w:pPr>
              <w:rPr>
                <w:rFonts w:ascii="Arial" w:hAnsi="Arial" w:cs="Arial"/>
                <w:sz w:val="22"/>
                <w:szCs w:val="22"/>
              </w:rPr>
            </w:pPr>
            <w:r>
              <w:rPr>
                <w:rFonts w:ascii="Arial" w:hAnsi="Arial" w:cs="Arial"/>
                <w:sz w:val="22"/>
                <w:szCs w:val="22"/>
              </w:rPr>
              <w:t>Comment accepted</w:t>
            </w:r>
            <w:r w:rsidR="00CE6C58" w:rsidRPr="00285233">
              <w:rPr>
                <w:rFonts w:ascii="Arial" w:hAnsi="Arial" w:cs="Arial"/>
                <w:sz w:val="22"/>
                <w:szCs w:val="22"/>
              </w:rPr>
              <w:t>. Insert additional sentence to 4</w:t>
            </w:r>
            <w:r w:rsidR="00CE6C58" w:rsidRPr="00285233">
              <w:rPr>
                <w:rFonts w:ascii="Arial" w:hAnsi="Arial" w:cs="Arial"/>
                <w:sz w:val="22"/>
                <w:szCs w:val="22"/>
                <w:vertAlign w:val="superscript"/>
              </w:rPr>
              <w:t>th</w:t>
            </w:r>
            <w:r w:rsidR="00CE6C58" w:rsidRPr="00285233">
              <w:rPr>
                <w:rFonts w:ascii="Arial" w:hAnsi="Arial" w:cs="Arial"/>
                <w:sz w:val="22"/>
                <w:szCs w:val="22"/>
              </w:rPr>
              <w:t xml:space="preserve"> paragraph of 5.1 which states: </w:t>
            </w:r>
            <w:r w:rsidR="00CE6C58" w:rsidRPr="004A0AAD">
              <w:rPr>
                <w:rFonts w:ascii="Arial" w:hAnsi="Arial" w:cs="Arial"/>
                <w:i/>
                <w:sz w:val="22"/>
                <w:szCs w:val="22"/>
              </w:rPr>
              <w:t xml:space="preserve">‘However, </w:t>
            </w:r>
            <w:r w:rsidR="00CE6C58" w:rsidRPr="004A0AAD">
              <w:rPr>
                <w:rFonts w:ascii="Arial" w:hAnsi="Arial" w:cs="Arial"/>
                <w:i/>
                <w:sz w:val="22"/>
                <w:szCs w:val="22"/>
                <w:u w:val="single"/>
              </w:rPr>
              <w:t>invasive</w:t>
            </w:r>
            <w:r w:rsidR="00CE6C58" w:rsidRPr="004A0AAD">
              <w:rPr>
                <w:rFonts w:ascii="Arial" w:hAnsi="Arial" w:cs="Arial"/>
                <w:i/>
                <w:sz w:val="22"/>
                <w:szCs w:val="22"/>
              </w:rPr>
              <w:t xml:space="preserve"> non-native species will not be acceptable in accordance with the Scottish Government’s non-native species code of practice.’</w:t>
            </w:r>
          </w:p>
        </w:tc>
      </w:tr>
      <w:tr w:rsidR="00CE6C58" w:rsidRPr="00285233" w14:paraId="54839F39" w14:textId="77777777" w:rsidTr="004A0AAD">
        <w:tc>
          <w:tcPr>
            <w:tcW w:w="2269" w:type="dxa"/>
            <w:shd w:val="clear" w:color="auto" w:fill="auto"/>
          </w:tcPr>
          <w:p w14:paraId="6D1E011F" w14:textId="77777777" w:rsidR="00CE6C58" w:rsidRPr="00285233" w:rsidRDefault="00CE6C58" w:rsidP="00285233">
            <w:pPr>
              <w:pStyle w:val="NormalWeb"/>
              <w:rPr>
                <w:rFonts w:ascii="Arial" w:hAnsi="Arial" w:cs="Arial"/>
                <w:b/>
                <w:sz w:val="22"/>
                <w:szCs w:val="22"/>
              </w:rPr>
            </w:pPr>
            <w:r w:rsidRPr="00285233">
              <w:rPr>
                <w:rFonts w:ascii="Arial" w:hAnsi="Arial" w:cs="Arial"/>
                <w:b/>
                <w:sz w:val="22"/>
                <w:szCs w:val="22"/>
              </w:rPr>
              <w:t>George &amp; Margie Stevenson</w:t>
            </w:r>
          </w:p>
          <w:p w14:paraId="331DFD38" w14:textId="77777777" w:rsidR="00CE6C58" w:rsidRPr="00285233" w:rsidRDefault="00CE6C58" w:rsidP="00285233">
            <w:pPr>
              <w:rPr>
                <w:rFonts w:ascii="Arial" w:hAnsi="Arial" w:cs="Arial"/>
                <w:sz w:val="22"/>
                <w:szCs w:val="22"/>
              </w:rPr>
            </w:pPr>
          </w:p>
        </w:tc>
        <w:tc>
          <w:tcPr>
            <w:tcW w:w="1950" w:type="dxa"/>
            <w:shd w:val="clear" w:color="auto" w:fill="auto"/>
          </w:tcPr>
          <w:p w14:paraId="20882A08" w14:textId="77777777" w:rsidR="00CE6C58" w:rsidRPr="00285233" w:rsidRDefault="00CE6C58" w:rsidP="00285233">
            <w:pPr>
              <w:rPr>
                <w:rFonts w:ascii="Arial" w:hAnsi="Arial" w:cs="Arial"/>
                <w:sz w:val="22"/>
                <w:szCs w:val="22"/>
              </w:rPr>
            </w:pPr>
            <w:r w:rsidRPr="00285233">
              <w:rPr>
                <w:rFonts w:ascii="Arial" w:hAnsi="Arial" w:cs="Arial"/>
                <w:sz w:val="22"/>
                <w:szCs w:val="22"/>
              </w:rPr>
              <w:t>General</w:t>
            </w:r>
          </w:p>
        </w:tc>
        <w:tc>
          <w:tcPr>
            <w:tcW w:w="4394" w:type="dxa"/>
            <w:shd w:val="clear" w:color="auto" w:fill="auto"/>
          </w:tcPr>
          <w:p w14:paraId="22C142D5" w14:textId="77777777" w:rsidR="00CE6C58" w:rsidRPr="00285233" w:rsidRDefault="00CE6C58" w:rsidP="00285233">
            <w:pPr>
              <w:rPr>
                <w:rFonts w:ascii="Arial" w:hAnsi="Arial" w:cs="Arial"/>
                <w:sz w:val="22"/>
                <w:szCs w:val="22"/>
              </w:rPr>
            </w:pPr>
            <w:r w:rsidRPr="00285233">
              <w:rPr>
                <w:rFonts w:ascii="Arial" w:hAnsi="Arial" w:cs="Arial"/>
                <w:sz w:val="22"/>
                <w:szCs w:val="22"/>
              </w:rPr>
              <w:t xml:space="preserve">SG10 appears to be a well thought through set of guidance for which you are to be congratulated. </w:t>
            </w:r>
          </w:p>
        </w:tc>
        <w:tc>
          <w:tcPr>
            <w:tcW w:w="5529" w:type="dxa"/>
            <w:shd w:val="clear" w:color="auto" w:fill="auto"/>
          </w:tcPr>
          <w:p w14:paraId="6B2DBB9E" w14:textId="77777777" w:rsidR="00CE6C58" w:rsidRPr="00285233" w:rsidRDefault="00CE6C58" w:rsidP="00285233">
            <w:pPr>
              <w:rPr>
                <w:rFonts w:ascii="Arial" w:hAnsi="Arial" w:cs="Arial"/>
                <w:sz w:val="22"/>
                <w:szCs w:val="22"/>
              </w:rPr>
            </w:pPr>
            <w:r w:rsidRPr="00285233">
              <w:rPr>
                <w:rFonts w:ascii="Arial" w:hAnsi="Arial" w:cs="Arial"/>
                <w:sz w:val="22"/>
                <w:szCs w:val="22"/>
              </w:rPr>
              <w:t>Comment noted.</w:t>
            </w:r>
          </w:p>
        </w:tc>
      </w:tr>
      <w:tr w:rsidR="00CE6C58" w:rsidRPr="00285233" w14:paraId="401DDC0A" w14:textId="77777777" w:rsidTr="004A0AAD">
        <w:tc>
          <w:tcPr>
            <w:tcW w:w="2269" w:type="dxa"/>
            <w:shd w:val="clear" w:color="auto" w:fill="auto"/>
          </w:tcPr>
          <w:p w14:paraId="58802D3D" w14:textId="77777777" w:rsidR="00CE6C58" w:rsidRPr="00285233" w:rsidRDefault="00CE6C58" w:rsidP="00285233">
            <w:pPr>
              <w:rPr>
                <w:rFonts w:ascii="Arial" w:hAnsi="Arial" w:cs="Arial"/>
                <w:sz w:val="22"/>
                <w:szCs w:val="22"/>
              </w:rPr>
            </w:pPr>
          </w:p>
        </w:tc>
        <w:tc>
          <w:tcPr>
            <w:tcW w:w="1950" w:type="dxa"/>
            <w:shd w:val="clear" w:color="auto" w:fill="auto"/>
          </w:tcPr>
          <w:p w14:paraId="48546DB4" w14:textId="77777777" w:rsidR="00CE6C58" w:rsidRPr="00285233" w:rsidRDefault="00CE6C58" w:rsidP="00285233">
            <w:pPr>
              <w:rPr>
                <w:rFonts w:ascii="Arial" w:hAnsi="Arial" w:cs="Arial"/>
                <w:sz w:val="22"/>
                <w:szCs w:val="22"/>
              </w:rPr>
            </w:pPr>
            <w:r w:rsidRPr="00285233">
              <w:rPr>
                <w:rFonts w:ascii="Arial" w:hAnsi="Arial" w:cs="Arial"/>
                <w:sz w:val="22"/>
                <w:szCs w:val="22"/>
              </w:rPr>
              <w:t>Site specific</w:t>
            </w:r>
          </w:p>
        </w:tc>
        <w:tc>
          <w:tcPr>
            <w:tcW w:w="4394" w:type="dxa"/>
            <w:shd w:val="clear" w:color="auto" w:fill="auto"/>
          </w:tcPr>
          <w:p w14:paraId="6A01657C" w14:textId="77777777" w:rsidR="00CE6C58" w:rsidRPr="00285233" w:rsidRDefault="00CE6C58" w:rsidP="00285233">
            <w:pPr>
              <w:pStyle w:val="NormalWeb"/>
              <w:rPr>
                <w:rFonts w:ascii="Arial" w:hAnsi="Arial" w:cs="Arial"/>
                <w:sz w:val="22"/>
                <w:szCs w:val="22"/>
              </w:rPr>
            </w:pPr>
            <w:r w:rsidRPr="00285233">
              <w:rPr>
                <w:rFonts w:ascii="Arial" w:hAnsi="Arial" w:cs="Arial"/>
                <w:sz w:val="22"/>
                <w:szCs w:val="22"/>
              </w:rPr>
              <w:t>We very concerned about the protection of the trees bordering the old infirmary hospital grounds adjacent to Majors Loan. </w:t>
            </w:r>
          </w:p>
        </w:tc>
        <w:tc>
          <w:tcPr>
            <w:tcW w:w="5529" w:type="dxa"/>
            <w:shd w:val="clear" w:color="auto" w:fill="auto"/>
          </w:tcPr>
          <w:p w14:paraId="529F30BE" w14:textId="77777777" w:rsidR="00CE6C58" w:rsidRPr="00285233" w:rsidRDefault="00293517" w:rsidP="00285233">
            <w:pPr>
              <w:rPr>
                <w:rFonts w:ascii="Arial" w:hAnsi="Arial" w:cs="Arial"/>
                <w:sz w:val="22"/>
                <w:szCs w:val="22"/>
              </w:rPr>
            </w:pPr>
            <w:r>
              <w:rPr>
                <w:rFonts w:ascii="Arial" w:hAnsi="Arial" w:cs="Arial"/>
                <w:sz w:val="22"/>
                <w:szCs w:val="22"/>
              </w:rPr>
              <w:t xml:space="preserve">Comment noted. </w:t>
            </w:r>
            <w:r w:rsidR="00CE6C58" w:rsidRPr="00285233">
              <w:rPr>
                <w:rFonts w:ascii="Arial" w:hAnsi="Arial" w:cs="Arial"/>
                <w:sz w:val="22"/>
                <w:szCs w:val="22"/>
              </w:rPr>
              <w:t xml:space="preserve">This is a detailed </w:t>
            </w:r>
            <w:proofErr w:type="gramStart"/>
            <w:r w:rsidR="00CE6C58" w:rsidRPr="00285233">
              <w:rPr>
                <w:rFonts w:ascii="Arial" w:hAnsi="Arial" w:cs="Arial"/>
                <w:sz w:val="22"/>
                <w:szCs w:val="22"/>
              </w:rPr>
              <w:t>site specific</w:t>
            </w:r>
            <w:proofErr w:type="gramEnd"/>
            <w:r w:rsidR="00CE6C58" w:rsidRPr="00285233">
              <w:rPr>
                <w:rFonts w:ascii="Arial" w:hAnsi="Arial" w:cs="Arial"/>
                <w:sz w:val="22"/>
                <w:szCs w:val="22"/>
              </w:rPr>
              <w:t xml:space="preserve"> comment outwith the scope of SG10. The consideration of the </w:t>
            </w:r>
            <w:proofErr w:type="gramStart"/>
            <w:r w:rsidR="00CE6C58" w:rsidRPr="00285233">
              <w:rPr>
                <w:rFonts w:ascii="Arial" w:hAnsi="Arial" w:cs="Arial"/>
                <w:sz w:val="22"/>
                <w:szCs w:val="22"/>
              </w:rPr>
              <w:t>site specific</w:t>
            </w:r>
            <w:proofErr w:type="gramEnd"/>
            <w:r w:rsidR="00CE6C58" w:rsidRPr="00285233">
              <w:rPr>
                <w:rFonts w:ascii="Arial" w:hAnsi="Arial" w:cs="Arial"/>
                <w:sz w:val="22"/>
                <w:szCs w:val="22"/>
              </w:rPr>
              <w:t xml:space="preserve"> tree issues related to the future redevelopment of the Falkirk Community Hospital site will be in accordance with the provisions of LDP2 Policy PE20 and the guidance in this SG.</w:t>
            </w:r>
          </w:p>
        </w:tc>
      </w:tr>
    </w:tbl>
    <w:p w14:paraId="548F3E81" w14:textId="77777777" w:rsidR="00CE6C58" w:rsidRPr="00CE6C58" w:rsidRDefault="00CE6C58" w:rsidP="00CE6C58">
      <w:pPr>
        <w:rPr>
          <w:rFonts w:ascii="Arial" w:hAnsi="Arial" w:cs="Arial"/>
          <w:sz w:val="22"/>
          <w:szCs w:val="22"/>
        </w:rPr>
      </w:pPr>
    </w:p>
    <w:p w14:paraId="165DB0A9" w14:textId="77777777" w:rsidR="00CE6C58" w:rsidRPr="00CE6C58" w:rsidRDefault="00CE6C58" w:rsidP="00CE6C58">
      <w:pPr>
        <w:rPr>
          <w:rFonts w:ascii="Arial" w:hAnsi="Arial" w:cs="Arial"/>
          <w:sz w:val="22"/>
          <w:szCs w:val="22"/>
        </w:rPr>
      </w:pPr>
    </w:p>
    <w:p w14:paraId="234EF60C" w14:textId="77777777" w:rsidR="00CE6C58" w:rsidRPr="00CE6C58" w:rsidRDefault="00CE6C58" w:rsidP="00CE6C58">
      <w:pPr>
        <w:rPr>
          <w:rFonts w:ascii="Arial" w:hAnsi="Arial" w:cs="Arial"/>
          <w:sz w:val="22"/>
          <w:szCs w:val="22"/>
        </w:rPr>
      </w:pPr>
    </w:p>
    <w:p w14:paraId="2741FC1C" w14:textId="77777777" w:rsidR="007B2AAC" w:rsidRPr="00CE6C58" w:rsidRDefault="007B2AAC" w:rsidP="00CE6C58">
      <w:pPr>
        <w:pStyle w:val="BodyText"/>
        <w:kinsoku w:val="0"/>
        <w:overflowPunct w:val="0"/>
        <w:rPr>
          <w:b/>
          <w:bCs/>
          <w:spacing w:val="-1"/>
          <w:sz w:val="22"/>
          <w:szCs w:val="22"/>
        </w:rPr>
      </w:pPr>
    </w:p>
    <w:sectPr w:rsidR="007B2AAC" w:rsidRPr="00CE6C58" w:rsidSect="00CE6C58">
      <w:pgSz w:w="16840" w:h="11900" w:orient="landscape"/>
      <w:pgMar w:top="1100" w:right="1780" w:bottom="899" w:left="12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NISO+ArialMT">
    <w:altName w:val="FUNISO+Arial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99" w:hanging="125"/>
      </w:pPr>
      <w:rPr>
        <w:rFonts w:ascii="Arial" w:hAnsi="Arial" w:cs="Arial"/>
        <w:b w:val="0"/>
        <w:bCs w:val="0"/>
        <w:sz w:val="20"/>
        <w:szCs w:val="20"/>
      </w:rPr>
    </w:lvl>
    <w:lvl w:ilvl="1">
      <w:numFmt w:val="bullet"/>
      <w:lvlText w:val="•"/>
      <w:lvlJc w:val="left"/>
      <w:pPr>
        <w:ind w:left="609" w:hanging="125"/>
      </w:pPr>
    </w:lvl>
    <w:lvl w:ilvl="2">
      <w:numFmt w:val="bullet"/>
      <w:lvlText w:val="•"/>
      <w:lvlJc w:val="left"/>
      <w:pPr>
        <w:ind w:left="1118" w:hanging="125"/>
      </w:pPr>
    </w:lvl>
    <w:lvl w:ilvl="3">
      <w:numFmt w:val="bullet"/>
      <w:lvlText w:val="•"/>
      <w:lvlJc w:val="left"/>
      <w:pPr>
        <w:ind w:left="1627" w:hanging="125"/>
      </w:pPr>
    </w:lvl>
    <w:lvl w:ilvl="4">
      <w:numFmt w:val="bullet"/>
      <w:lvlText w:val="•"/>
      <w:lvlJc w:val="left"/>
      <w:pPr>
        <w:ind w:left="2136" w:hanging="125"/>
      </w:pPr>
    </w:lvl>
    <w:lvl w:ilvl="5">
      <w:numFmt w:val="bullet"/>
      <w:lvlText w:val="•"/>
      <w:lvlJc w:val="left"/>
      <w:pPr>
        <w:ind w:left="2645" w:hanging="125"/>
      </w:pPr>
    </w:lvl>
    <w:lvl w:ilvl="6">
      <w:numFmt w:val="bullet"/>
      <w:lvlText w:val="•"/>
      <w:lvlJc w:val="left"/>
      <w:pPr>
        <w:ind w:left="3154" w:hanging="125"/>
      </w:pPr>
    </w:lvl>
    <w:lvl w:ilvl="7">
      <w:numFmt w:val="bullet"/>
      <w:lvlText w:val="•"/>
      <w:lvlJc w:val="left"/>
      <w:pPr>
        <w:ind w:left="3664" w:hanging="125"/>
      </w:pPr>
    </w:lvl>
    <w:lvl w:ilvl="8">
      <w:numFmt w:val="bullet"/>
      <w:lvlText w:val="•"/>
      <w:lvlJc w:val="left"/>
      <w:pPr>
        <w:ind w:left="4173" w:hanging="125"/>
      </w:pPr>
    </w:lvl>
  </w:abstractNum>
  <w:abstractNum w:abstractNumId="1" w15:restartNumberingAfterBreak="0">
    <w:nsid w:val="00000403"/>
    <w:multiLevelType w:val="multilevel"/>
    <w:tmpl w:val="00000886"/>
    <w:lvl w:ilvl="0">
      <w:numFmt w:val="bullet"/>
      <w:lvlText w:val=""/>
      <w:lvlJc w:val="left"/>
      <w:pPr>
        <w:ind w:left="459" w:hanging="360"/>
      </w:pPr>
      <w:rPr>
        <w:rFonts w:ascii="Symbol" w:hAnsi="Symbol" w:cs="Symbol"/>
        <w:b w:val="0"/>
        <w:bCs w:val="0"/>
        <w:sz w:val="20"/>
        <w:szCs w:val="20"/>
      </w:rPr>
    </w:lvl>
    <w:lvl w:ilvl="1">
      <w:numFmt w:val="bullet"/>
      <w:lvlText w:val="•"/>
      <w:lvlJc w:val="left"/>
      <w:pPr>
        <w:ind w:left="952" w:hanging="360"/>
      </w:pPr>
    </w:lvl>
    <w:lvl w:ilvl="2">
      <w:numFmt w:val="bullet"/>
      <w:lvlText w:val="•"/>
      <w:lvlJc w:val="left"/>
      <w:pPr>
        <w:ind w:left="1444" w:hanging="360"/>
      </w:pPr>
    </w:lvl>
    <w:lvl w:ilvl="3">
      <w:numFmt w:val="bullet"/>
      <w:lvlText w:val="•"/>
      <w:lvlJc w:val="left"/>
      <w:pPr>
        <w:ind w:left="1936" w:hanging="360"/>
      </w:pPr>
    </w:lvl>
    <w:lvl w:ilvl="4">
      <w:numFmt w:val="bullet"/>
      <w:lvlText w:val="•"/>
      <w:lvlJc w:val="left"/>
      <w:pPr>
        <w:ind w:left="2429" w:hanging="360"/>
      </w:pPr>
    </w:lvl>
    <w:lvl w:ilvl="5">
      <w:numFmt w:val="bullet"/>
      <w:lvlText w:val="•"/>
      <w:lvlJc w:val="left"/>
      <w:pPr>
        <w:ind w:left="2921" w:hanging="360"/>
      </w:pPr>
    </w:lvl>
    <w:lvl w:ilvl="6">
      <w:numFmt w:val="bullet"/>
      <w:lvlText w:val="•"/>
      <w:lvlJc w:val="left"/>
      <w:pPr>
        <w:ind w:left="3414" w:hanging="360"/>
      </w:pPr>
    </w:lvl>
    <w:lvl w:ilvl="7">
      <w:numFmt w:val="bullet"/>
      <w:lvlText w:val="•"/>
      <w:lvlJc w:val="left"/>
      <w:pPr>
        <w:ind w:left="3906" w:hanging="360"/>
      </w:pPr>
    </w:lvl>
    <w:lvl w:ilvl="8">
      <w:numFmt w:val="bullet"/>
      <w:lvlText w:val="•"/>
      <w:lvlJc w:val="left"/>
      <w:pPr>
        <w:ind w:left="4398" w:hanging="360"/>
      </w:pPr>
    </w:lvl>
  </w:abstractNum>
  <w:abstractNum w:abstractNumId="2" w15:restartNumberingAfterBreak="0">
    <w:nsid w:val="00000404"/>
    <w:multiLevelType w:val="multilevel"/>
    <w:tmpl w:val="00000887"/>
    <w:lvl w:ilvl="0">
      <w:numFmt w:val="bullet"/>
      <w:lvlText w:val=""/>
      <w:lvlJc w:val="left"/>
      <w:pPr>
        <w:ind w:left="459" w:hanging="360"/>
      </w:pPr>
      <w:rPr>
        <w:rFonts w:ascii="Symbol" w:hAnsi="Symbol" w:cs="Symbol"/>
        <w:b w:val="0"/>
        <w:bCs w:val="0"/>
        <w:sz w:val="20"/>
        <w:szCs w:val="20"/>
      </w:rPr>
    </w:lvl>
    <w:lvl w:ilvl="1">
      <w:numFmt w:val="bullet"/>
      <w:lvlText w:val="•"/>
      <w:lvlJc w:val="left"/>
      <w:pPr>
        <w:ind w:left="952" w:hanging="360"/>
      </w:pPr>
    </w:lvl>
    <w:lvl w:ilvl="2">
      <w:numFmt w:val="bullet"/>
      <w:lvlText w:val="•"/>
      <w:lvlJc w:val="left"/>
      <w:pPr>
        <w:ind w:left="1444" w:hanging="360"/>
      </w:pPr>
    </w:lvl>
    <w:lvl w:ilvl="3">
      <w:numFmt w:val="bullet"/>
      <w:lvlText w:val="•"/>
      <w:lvlJc w:val="left"/>
      <w:pPr>
        <w:ind w:left="1936" w:hanging="360"/>
      </w:pPr>
    </w:lvl>
    <w:lvl w:ilvl="4">
      <w:numFmt w:val="bullet"/>
      <w:lvlText w:val="•"/>
      <w:lvlJc w:val="left"/>
      <w:pPr>
        <w:ind w:left="2429" w:hanging="360"/>
      </w:pPr>
    </w:lvl>
    <w:lvl w:ilvl="5">
      <w:numFmt w:val="bullet"/>
      <w:lvlText w:val="•"/>
      <w:lvlJc w:val="left"/>
      <w:pPr>
        <w:ind w:left="2921" w:hanging="360"/>
      </w:pPr>
    </w:lvl>
    <w:lvl w:ilvl="6">
      <w:numFmt w:val="bullet"/>
      <w:lvlText w:val="•"/>
      <w:lvlJc w:val="left"/>
      <w:pPr>
        <w:ind w:left="3414" w:hanging="360"/>
      </w:pPr>
    </w:lvl>
    <w:lvl w:ilvl="7">
      <w:numFmt w:val="bullet"/>
      <w:lvlText w:val="•"/>
      <w:lvlJc w:val="left"/>
      <w:pPr>
        <w:ind w:left="3906" w:hanging="360"/>
      </w:pPr>
    </w:lvl>
    <w:lvl w:ilvl="8">
      <w:numFmt w:val="bullet"/>
      <w:lvlText w:val="•"/>
      <w:lvlJc w:val="left"/>
      <w:pPr>
        <w:ind w:left="4398" w:hanging="360"/>
      </w:pPr>
    </w:lvl>
  </w:abstractNum>
  <w:abstractNum w:abstractNumId="3" w15:restartNumberingAfterBreak="0">
    <w:nsid w:val="00000405"/>
    <w:multiLevelType w:val="multilevel"/>
    <w:tmpl w:val="00000888"/>
    <w:lvl w:ilvl="0">
      <w:start w:val="5"/>
      <w:numFmt w:val="decimal"/>
      <w:lvlText w:val="%1"/>
      <w:lvlJc w:val="left"/>
      <w:pPr>
        <w:ind w:left="840" w:hanging="722"/>
      </w:pPr>
    </w:lvl>
    <w:lvl w:ilvl="1">
      <w:start w:val="1"/>
      <w:numFmt w:val="decimal"/>
      <w:lvlText w:val="%1.%2"/>
      <w:lvlJc w:val="left"/>
      <w:pPr>
        <w:ind w:left="840" w:hanging="722"/>
      </w:pPr>
      <w:rPr>
        <w:rFonts w:ascii="Garamond" w:hAnsi="Garamond" w:cs="Garamond"/>
        <w:b w:val="0"/>
        <w:bCs w:val="0"/>
        <w:w w:val="98"/>
        <w:sz w:val="24"/>
        <w:szCs w:val="24"/>
      </w:rPr>
    </w:lvl>
    <w:lvl w:ilvl="2">
      <w:numFmt w:val="bullet"/>
      <w:lvlText w:val="•"/>
      <w:lvlJc w:val="left"/>
      <w:pPr>
        <w:ind w:left="2380" w:hanging="722"/>
      </w:pPr>
    </w:lvl>
    <w:lvl w:ilvl="3">
      <w:numFmt w:val="bullet"/>
      <w:lvlText w:val="•"/>
      <w:lvlJc w:val="left"/>
      <w:pPr>
        <w:ind w:left="3151" w:hanging="722"/>
      </w:pPr>
    </w:lvl>
    <w:lvl w:ilvl="4">
      <w:numFmt w:val="bullet"/>
      <w:lvlText w:val="•"/>
      <w:lvlJc w:val="left"/>
      <w:pPr>
        <w:ind w:left="3921" w:hanging="722"/>
      </w:pPr>
    </w:lvl>
    <w:lvl w:ilvl="5">
      <w:numFmt w:val="bullet"/>
      <w:lvlText w:val="•"/>
      <w:lvlJc w:val="left"/>
      <w:pPr>
        <w:ind w:left="4692" w:hanging="722"/>
      </w:pPr>
    </w:lvl>
    <w:lvl w:ilvl="6">
      <w:numFmt w:val="bullet"/>
      <w:lvlText w:val="•"/>
      <w:lvlJc w:val="left"/>
      <w:pPr>
        <w:ind w:left="5462" w:hanging="722"/>
      </w:pPr>
    </w:lvl>
    <w:lvl w:ilvl="7">
      <w:numFmt w:val="bullet"/>
      <w:lvlText w:val="•"/>
      <w:lvlJc w:val="left"/>
      <w:pPr>
        <w:ind w:left="6233" w:hanging="722"/>
      </w:pPr>
    </w:lvl>
    <w:lvl w:ilvl="8">
      <w:numFmt w:val="bullet"/>
      <w:lvlText w:val="•"/>
      <w:lvlJc w:val="left"/>
      <w:pPr>
        <w:ind w:left="7003" w:hanging="722"/>
      </w:pPr>
    </w:lvl>
  </w:abstractNum>
  <w:abstractNum w:abstractNumId="4" w15:restartNumberingAfterBreak="0">
    <w:nsid w:val="00000406"/>
    <w:multiLevelType w:val="multilevel"/>
    <w:tmpl w:val="00000889"/>
    <w:lvl w:ilvl="0">
      <w:start w:val="1"/>
      <w:numFmt w:val="decimal"/>
      <w:lvlText w:val="%1."/>
      <w:lvlJc w:val="left"/>
      <w:pPr>
        <w:ind w:left="841" w:hanging="722"/>
      </w:pPr>
      <w:rPr>
        <w:rFonts w:ascii="Garamond" w:hAnsi="Garamond" w:cs="Garamond"/>
        <w:b w:val="0"/>
        <w:bCs w:val="0"/>
        <w:w w:val="98"/>
        <w:sz w:val="24"/>
        <w:szCs w:val="24"/>
      </w:rPr>
    </w:lvl>
    <w:lvl w:ilvl="1">
      <w:numFmt w:val="bullet"/>
      <w:lvlText w:val="•"/>
      <w:lvlJc w:val="left"/>
      <w:pPr>
        <w:ind w:left="1611" w:hanging="722"/>
      </w:pPr>
    </w:lvl>
    <w:lvl w:ilvl="2">
      <w:numFmt w:val="bullet"/>
      <w:lvlText w:val="•"/>
      <w:lvlJc w:val="left"/>
      <w:pPr>
        <w:ind w:left="2381" w:hanging="722"/>
      </w:pPr>
    </w:lvl>
    <w:lvl w:ilvl="3">
      <w:numFmt w:val="bullet"/>
      <w:lvlText w:val="•"/>
      <w:lvlJc w:val="left"/>
      <w:pPr>
        <w:ind w:left="3152" w:hanging="722"/>
      </w:pPr>
    </w:lvl>
    <w:lvl w:ilvl="4">
      <w:numFmt w:val="bullet"/>
      <w:lvlText w:val="•"/>
      <w:lvlJc w:val="left"/>
      <w:pPr>
        <w:ind w:left="3922" w:hanging="722"/>
      </w:pPr>
    </w:lvl>
    <w:lvl w:ilvl="5">
      <w:numFmt w:val="bullet"/>
      <w:lvlText w:val="•"/>
      <w:lvlJc w:val="left"/>
      <w:pPr>
        <w:ind w:left="4692" w:hanging="722"/>
      </w:pPr>
    </w:lvl>
    <w:lvl w:ilvl="6">
      <w:numFmt w:val="bullet"/>
      <w:lvlText w:val="•"/>
      <w:lvlJc w:val="left"/>
      <w:pPr>
        <w:ind w:left="5463" w:hanging="722"/>
      </w:pPr>
    </w:lvl>
    <w:lvl w:ilvl="7">
      <w:numFmt w:val="bullet"/>
      <w:lvlText w:val="•"/>
      <w:lvlJc w:val="left"/>
      <w:pPr>
        <w:ind w:left="6233" w:hanging="722"/>
      </w:pPr>
    </w:lvl>
    <w:lvl w:ilvl="8">
      <w:numFmt w:val="bullet"/>
      <w:lvlText w:val="•"/>
      <w:lvlJc w:val="left"/>
      <w:pPr>
        <w:ind w:left="7003" w:hanging="722"/>
      </w:pPr>
    </w:lvl>
  </w:abstractNum>
  <w:abstractNum w:abstractNumId="5" w15:restartNumberingAfterBreak="0">
    <w:nsid w:val="00000407"/>
    <w:multiLevelType w:val="multilevel"/>
    <w:tmpl w:val="0000088A"/>
    <w:lvl w:ilvl="0">
      <w:start w:val="1"/>
      <w:numFmt w:val="decimal"/>
      <w:lvlText w:val="%1."/>
      <w:lvlJc w:val="left"/>
      <w:pPr>
        <w:ind w:left="821" w:hanging="362"/>
      </w:pPr>
      <w:rPr>
        <w:rFonts w:ascii="Garamond" w:hAnsi="Garamond" w:cs="Garamond"/>
        <w:b w:val="0"/>
        <w:bCs w:val="0"/>
        <w:w w:val="98"/>
        <w:sz w:val="22"/>
        <w:szCs w:val="22"/>
      </w:rPr>
    </w:lvl>
    <w:lvl w:ilvl="1">
      <w:numFmt w:val="bullet"/>
      <w:lvlText w:val="•"/>
      <w:lvlJc w:val="left"/>
      <w:pPr>
        <w:ind w:left="1201" w:hanging="362"/>
      </w:pPr>
    </w:lvl>
    <w:lvl w:ilvl="2">
      <w:numFmt w:val="bullet"/>
      <w:lvlText w:val="•"/>
      <w:lvlJc w:val="left"/>
      <w:pPr>
        <w:ind w:left="1581" w:hanging="362"/>
      </w:pPr>
    </w:lvl>
    <w:lvl w:ilvl="3">
      <w:numFmt w:val="bullet"/>
      <w:lvlText w:val="•"/>
      <w:lvlJc w:val="left"/>
      <w:pPr>
        <w:ind w:left="1961" w:hanging="362"/>
      </w:pPr>
    </w:lvl>
    <w:lvl w:ilvl="4">
      <w:numFmt w:val="bullet"/>
      <w:lvlText w:val="•"/>
      <w:lvlJc w:val="left"/>
      <w:pPr>
        <w:ind w:left="2341" w:hanging="362"/>
      </w:pPr>
    </w:lvl>
    <w:lvl w:ilvl="5">
      <w:numFmt w:val="bullet"/>
      <w:lvlText w:val="•"/>
      <w:lvlJc w:val="left"/>
      <w:pPr>
        <w:ind w:left="2721" w:hanging="362"/>
      </w:pPr>
    </w:lvl>
    <w:lvl w:ilvl="6">
      <w:numFmt w:val="bullet"/>
      <w:lvlText w:val="•"/>
      <w:lvlJc w:val="left"/>
      <w:pPr>
        <w:ind w:left="3101" w:hanging="362"/>
      </w:pPr>
    </w:lvl>
    <w:lvl w:ilvl="7">
      <w:numFmt w:val="bullet"/>
      <w:lvlText w:val="•"/>
      <w:lvlJc w:val="left"/>
      <w:pPr>
        <w:ind w:left="3481" w:hanging="362"/>
      </w:pPr>
    </w:lvl>
    <w:lvl w:ilvl="8">
      <w:numFmt w:val="bullet"/>
      <w:lvlText w:val="•"/>
      <w:lvlJc w:val="left"/>
      <w:pPr>
        <w:ind w:left="3861" w:hanging="362"/>
      </w:pPr>
    </w:lvl>
  </w:abstractNum>
  <w:abstractNum w:abstractNumId="6" w15:restartNumberingAfterBreak="0">
    <w:nsid w:val="143B54AC"/>
    <w:multiLevelType w:val="hybridMultilevel"/>
    <w:tmpl w:val="042EA89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15517A65"/>
    <w:multiLevelType w:val="hybridMultilevel"/>
    <w:tmpl w:val="C3262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9C7724"/>
    <w:multiLevelType w:val="hybridMultilevel"/>
    <w:tmpl w:val="D31A19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D8536F"/>
    <w:multiLevelType w:val="hybridMultilevel"/>
    <w:tmpl w:val="8EF6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70DED"/>
    <w:multiLevelType w:val="hybridMultilevel"/>
    <w:tmpl w:val="B99ACB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D66316"/>
    <w:multiLevelType w:val="multilevel"/>
    <w:tmpl w:val="FACCEFE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506A4983"/>
    <w:multiLevelType w:val="multilevel"/>
    <w:tmpl w:val="C0A2BC0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32A3208"/>
    <w:multiLevelType w:val="hybridMultilevel"/>
    <w:tmpl w:val="210413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9611CF"/>
    <w:multiLevelType w:val="hybridMultilevel"/>
    <w:tmpl w:val="7D7095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4C71FA"/>
    <w:multiLevelType w:val="multilevel"/>
    <w:tmpl w:val="8548BE4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75D3929"/>
    <w:multiLevelType w:val="hybridMultilevel"/>
    <w:tmpl w:val="F59631F8"/>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7" w15:restartNumberingAfterBreak="0">
    <w:nsid w:val="68E27961"/>
    <w:multiLevelType w:val="hybridMultilevel"/>
    <w:tmpl w:val="076E7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9B3B5D"/>
    <w:multiLevelType w:val="hybridMultilevel"/>
    <w:tmpl w:val="5728E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2633960">
    <w:abstractNumId w:val="15"/>
  </w:num>
  <w:num w:numId="2" w16cid:durableId="1169296845">
    <w:abstractNumId w:val="10"/>
  </w:num>
  <w:num w:numId="3" w16cid:durableId="484198313">
    <w:abstractNumId w:val="2"/>
  </w:num>
  <w:num w:numId="4" w16cid:durableId="1516917179">
    <w:abstractNumId w:val="1"/>
  </w:num>
  <w:num w:numId="5" w16cid:durableId="990713791">
    <w:abstractNumId w:val="0"/>
  </w:num>
  <w:num w:numId="6" w16cid:durableId="901063586">
    <w:abstractNumId w:val="5"/>
  </w:num>
  <w:num w:numId="7" w16cid:durableId="658264338">
    <w:abstractNumId w:val="4"/>
  </w:num>
  <w:num w:numId="8" w16cid:durableId="1685091718">
    <w:abstractNumId w:val="3"/>
  </w:num>
  <w:num w:numId="9" w16cid:durableId="1940603335">
    <w:abstractNumId w:val="14"/>
  </w:num>
  <w:num w:numId="10" w16cid:durableId="1039547058">
    <w:abstractNumId w:val="8"/>
  </w:num>
  <w:num w:numId="11" w16cid:durableId="273683177">
    <w:abstractNumId w:val="13"/>
  </w:num>
  <w:num w:numId="12" w16cid:durableId="553465451">
    <w:abstractNumId w:val="11"/>
  </w:num>
  <w:num w:numId="13" w16cid:durableId="1489595154">
    <w:abstractNumId w:val="12"/>
  </w:num>
  <w:num w:numId="14" w16cid:durableId="1583248617">
    <w:abstractNumId w:val="9"/>
  </w:num>
  <w:num w:numId="15" w16cid:durableId="1451169770">
    <w:abstractNumId w:val="17"/>
  </w:num>
  <w:num w:numId="16" w16cid:durableId="816845591">
    <w:abstractNumId w:val="16"/>
  </w:num>
  <w:num w:numId="17" w16cid:durableId="449982016">
    <w:abstractNumId w:val="6"/>
  </w:num>
  <w:num w:numId="18" w16cid:durableId="380600261">
    <w:abstractNumId w:val="18"/>
  </w:num>
  <w:num w:numId="19" w16cid:durableId="105590272">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B98"/>
    <w:rsid w:val="00035C18"/>
    <w:rsid w:val="00070F00"/>
    <w:rsid w:val="000735EA"/>
    <w:rsid w:val="00094427"/>
    <w:rsid w:val="000A5B2B"/>
    <w:rsid w:val="000C57B6"/>
    <w:rsid w:val="000F5593"/>
    <w:rsid w:val="000F5B56"/>
    <w:rsid w:val="000F625E"/>
    <w:rsid w:val="001142A8"/>
    <w:rsid w:val="00154D2D"/>
    <w:rsid w:val="00170C64"/>
    <w:rsid w:val="00187DBF"/>
    <w:rsid w:val="001C04D6"/>
    <w:rsid w:val="001C607B"/>
    <w:rsid w:val="0020363A"/>
    <w:rsid w:val="00212250"/>
    <w:rsid w:val="0022466D"/>
    <w:rsid w:val="00242569"/>
    <w:rsid w:val="0027213A"/>
    <w:rsid w:val="00272EFF"/>
    <w:rsid w:val="00281410"/>
    <w:rsid w:val="00285233"/>
    <w:rsid w:val="00293517"/>
    <w:rsid w:val="002A18AA"/>
    <w:rsid w:val="003847E2"/>
    <w:rsid w:val="003B4605"/>
    <w:rsid w:val="003D6214"/>
    <w:rsid w:val="003E32A4"/>
    <w:rsid w:val="003E747B"/>
    <w:rsid w:val="00400592"/>
    <w:rsid w:val="00421A0C"/>
    <w:rsid w:val="004500FB"/>
    <w:rsid w:val="00455CF9"/>
    <w:rsid w:val="00460F50"/>
    <w:rsid w:val="00467800"/>
    <w:rsid w:val="004A0AAD"/>
    <w:rsid w:val="004A7A17"/>
    <w:rsid w:val="004E1D5F"/>
    <w:rsid w:val="004E3188"/>
    <w:rsid w:val="00500F13"/>
    <w:rsid w:val="00505FE8"/>
    <w:rsid w:val="00534ED2"/>
    <w:rsid w:val="0053616C"/>
    <w:rsid w:val="00550D0B"/>
    <w:rsid w:val="00553710"/>
    <w:rsid w:val="005614A3"/>
    <w:rsid w:val="00577107"/>
    <w:rsid w:val="00577842"/>
    <w:rsid w:val="00596B98"/>
    <w:rsid w:val="005D1CE4"/>
    <w:rsid w:val="005E6940"/>
    <w:rsid w:val="00614A39"/>
    <w:rsid w:val="00674814"/>
    <w:rsid w:val="006972AE"/>
    <w:rsid w:val="006A2B83"/>
    <w:rsid w:val="006A7C66"/>
    <w:rsid w:val="006C5F4C"/>
    <w:rsid w:val="00710767"/>
    <w:rsid w:val="00732029"/>
    <w:rsid w:val="00751080"/>
    <w:rsid w:val="00752527"/>
    <w:rsid w:val="0078357F"/>
    <w:rsid w:val="00790CAB"/>
    <w:rsid w:val="007A4E44"/>
    <w:rsid w:val="007B2AAC"/>
    <w:rsid w:val="007D2DB4"/>
    <w:rsid w:val="00830F7D"/>
    <w:rsid w:val="00845800"/>
    <w:rsid w:val="008632AC"/>
    <w:rsid w:val="008E6BC5"/>
    <w:rsid w:val="008F153B"/>
    <w:rsid w:val="008F32BA"/>
    <w:rsid w:val="009012FC"/>
    <w:rsid w:val="00914DAA"/>
    <w:rsid w:val="009375DE"/>
    <w:rsid w:val="00942535"/>
    <w:rsid w:val="00962BC6"/>
    <w:rsid w:val="00964A3E"/>
    <w:rsid w:val="00975C43"/>
    <w:rsid w:val="009976CC"/>
    <w:rsid w:val="009A4EF9"/>
    <w:rsid w:val="009C3A5B"/>
    <w:rsid w:val="009E1BB2"/>
    <w:rsid w:val="009E5582"/>
    <w:rsid w:val="00A23947"/>
    <w:rsid w:val="00A334F0"/>
    <w:rsid w:val="00AD1966"/>
    <w:rsid w:val="00AD3C5C"/>
    <w:rsid w:val="00AD6FF9"/>
    <w:rsid w:val="00B12921"/>
    <w:rsid w:val="00B3070F"/>
    <w:rsid w:val="00B37D79"/>
    <w:rsid w:val="00B55F1E"/>
    <w:rsid w:val="00B7225B"/>
    <w:rsid w:val="00B8149A"/>
    <w:rsid w:val="00BB2BB6"/>
    <w:rsid w:val="00BC61B0"/>
    <w:rsid w:val="00BF48DF"/>
    <w:rsid w:val="00C62BCB"/>
    <w:rsid w:val="00C8156C"/>
    <w:rsid w:val="00CA647F"/>
    <w:rsid w:val="00CE6C58"/>
    <w:rsid w:val="00CF489D"/>
    <w:rsid w:val="00D3670C"/>
    <w:rsid w:val="00D52E33"/>
    <w:rsid w:val="00D87185"/>
    <w:rsid w:val="00D87B92"/>
    <w:rsid w:val="00D96653"/>
    <w:rsid w:val="00DB437F"/>
    <w:rsid w:val="00DB5A19"/>
    <w:rsid w:val="00DB5AE1"/>
    <w:rsid w:val="00DE66DD"/>
    <w:rsid w:val="00E0378C"/>
    <w:rsid w:val="00E36754"/>
    <w:rsid w:val="00E52E22"/>
    <w:rsid w:val="00E639FB"/>
    <w:rsid w:val="00E65B7C"/>
    <w:rsid w:val="00E80A95"/>
    <w:rsid w:val="00E873B7"/>
    <w:rsid w:val="00EA3C7F"/>
    <w:rsid w:val="00EE0787"/>
    <w:rsid w:val="00EF215F"/>
    <w:rsid w:val="00EF4B3E"/>
    <w:rsid w:val="00F13241"/>
    <w:rsid w:val="00F145A1"/>
    <w:rsid w:val="00F23EC2"/>
    <w:rsid w:val="00FB4199"/>
    <w:rsid w:val="00FD0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151DD3"/>
  <w15:chartTrackingRefBased/>
  <w15:docId w15:val="{5E39410E-6C3B-4FA5-98B9-BF400FF7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D6FF9"/>
    <w:pPr>
      <w:widowControl w:val="0"/>
      <w:autoSpaceDE w:val="0"/>
      <w:autoSpaceDN w:val="0"/>
      <w:adjustRightInd w:val="0"/>
      <w:spacing w:before="69"/>
      <w:ind w:left="220"/>
      <w:outlineLvl w:val="0"/>
    </w:pPr>
    <w:rPr>
      <w:rFonts w:ascii="Arial" w:hAnsi="Arial" w:cs="Arial"/>
      <w:b/>
      <w:bCs/>
    </w:rPr>
  </w:style>
  <w:style w:type="paragraph" w:styleId="Heading2">
    <w:name w:val="heading 2"/>
    <w:basedOn w:val="Normal"/>
    <w:next w:val="Normal"/>
    <w:qFormat/>
    <w:rsid w:val="007A4E44"/>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154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363A"/>
    <w:pPr>
      <w:autoSpaceDE w:val="0"/>
      <w:autoSpaceDN w:val="0"/>
      <w:adjustRightInd w:val="0"/>
    </w:pPr>
    <w:rPr>
      <w:rFonts w:ascii="Arial" w:hAnsi="Arial" w:cs="Arial"/>
      <w:color w:val="000000"/>
      <w:sz w:val="24"/>
      <w:szCs w:val="24"/>
    </w:rPr>
  </w:style>
  <w:style w:type="paragraph" w:styleId="BodyText">
    <w:name w:val="Body Text"/>
    <w:basedOn w:val="Normal"/>
    <w:rsid w:val="00AD6FF9"/>
    <w:pPr>
      <w:widowControl w:val="0"/>
      <w:autoSpaceDE w:val="0"/>
      <w:autoSpaceDN w:val="0"/>
      <w:adjustRightInd w:val="0"/>
      <w:ind w:left="459" w:hanging="360"/>
    </w:pPr>
    <w:rPr>
      <w:rFonts w:ascii="Arial" w:hAnsi="Arial" w:cs="Arial"/>
      <w:sz w:val="20"/>
      <w:szCs w:val="20"/>
    </w:rPr>
  </w:style>
  <w:style w:type="paragraph" w:styleId="ListParagraph">
    <w:name w:val="List Paragraph"/>
    <w:basedOn w:val="Normal"/>
    <w:uiPriority w:val="34"/>
    <w:qFormat/>
    <w:rsid w:val="00AD6FF9"/>
    <w:pPr>
      <w:widowControl w:val="0"/>
      <w:autoSpaceDE w:val="0"/>
      <w:autoSpaceDN w:val="0"/>
      <w:adjustRightInd w:val="0"/>
    </w:pPr>
  </w:style>
  <w:style w:type="paragraph" w:customStyle="1" w:styleId="TableParagraph">
    <w:name w:val="Table Paragraph"/>
    <w:basedOn w:val="Normal"/>
    <w:uiPriority w:val="1"/>
    <w:qFormat/>
    <w:rsid w:val="00AD6FF9"/>
    <w:pPr>
      <w:widowControl w:val="0"/>
      <w:autoSpaceDE w:val="0"/>
      <w:autoSpaceDN w:val="0"/>
      <w:adjustRightInd w:val="0"/>
    </w:pPr>
  </w:style>
  <w:style w:type="character" w:styleId="Hyperlink">
    <w:name w:val="Hyperlink"/>
    <w:rsid w:val="007A4E44"/>
    <w:rPr>
      <w:color w:val="0000FF"/>
      <w:u w:val="single"/>
    </w:rPr>
  </w:style>
  <w:style w:type="paragraph" w:styleId="NormalWeb">
    <w:name w:val="Normal (Web)"/>
    <w:basedOn w:val="Normal"/>
    <w:uiPriority w:val="99"/>
    <w:rsid w:val="007A4E44"/>
    <w:pPr>
      <w:spacing w:before="100" w:beforeAutospacing="1" w:after="100" w:afterAutospacing="1"/>
    </w:pPr>
  </w:style>
  <w:style w:type="character" w:customStyle="1" w:styleId="A5">
    <w:name w:val="A5"/>
    <w:uiPriority w:val="99"/>
    <w:rsid w:val="007B2AAC"/>
    <w:rPr>
      <w:rFonts w:cs="FUNISO+ArialMT"/>
      <w:color w:val="000000"/>
      <w:sz w:val="20"/>
      <w:szCs w:val="20"/>
    </w:rPr>
  </w:style>
  <w:style w:type="paragraph" w:styleId="BalloonText">
    <w:name w:val="Balloon Text"/>
    <w:basedOn w:val="Normal"/>
    <w:link w:val="BalloonTextChar"/>
    <w:rsid w:val="00FD0571"/>
    <w:rPr>
      <w:rFonts w:ascii="Segoe UI" w:hAnsi="Segoe UI" w:cs="Segoe UI"/>
      <w:sz w:val="18"/>
      <w:szCs w:val="18"/>
    </w:rPr>
  </w:style>
  <w:style w:type="character" w:customStyle="1" w:styleId="BalloonTextChar">
    <w:name w:val="Balloon Text Char"/>
    <w:link w:val="BalloonText"/>
    <w:rsid w:val="00FD0571"/>
    <w:rPr>
      <w:rFonts w:ascii="Segoe UI" w:hAnsi="Segoe UI" w:cs="Segoe UI"/>
      <w:sz w:val="18"/>
      <w:szCs w:val="18"/>
    </w:rPr>
  </w:style>
  <w:style w:type="character" w:styleId="CommentReference">
    <w:name w:val="annotation reference"/>
    <w:rsid w:val="00F145A1"/>
    <w:rPr>
      <w:sz w:val="16"/>
      <w:szCs w:val="16"/>
    </w:rPr>
  </w:style>
  <w:style w:type="paragraph" w:styleId="CommentText">
    <w:name w:val="annotation text"/>
    <w:basedOn w:val="Normal"/>
    <w:link w:val="CommentTextChar"/>
    <w:rsid w:val="00F145A1"/>
    <w:rPr>
      <w:sz w:val="20"/>
      <w:szCs w:val="20"/>
    </w:rPr>
  </w:style>
  <w:style w:type="character" w:customStyle="1" w:styleId="CommentTextChar">
    <w:name w:val="Comment Text Char"/>
    <w:basedOn w:val="DefaultParagraphFont"/>
    <w:link w:val="CommentText"/>
    <w:rsid w:val="00F145A1"/>
  </w:style>
  <w:style w:type="paragraph" w:styleId="CommentSubject">
    <w:name w:val="annotation subject"/>
    <w:basedOn w:val="CommentText"/>
    <w:next w:val="CommentText"/>
    <w:link w:val="CommentSubjectChar"/>
    <w:rsid w:val="00F145A1"/>
    <w:rPr>
      <w:b/>
      <w:bCs/>
    </w:rPr>
  </w:style>
  <w:style w:type="character" w:customStyle="1" w:styleId="CommentSubjectChar">
    <w:name w:val="Comment Subject Char"/>
    <w:link w:val="CommentSubject"/>
    <w:rsid w:val="00F145A1"/>
    <w:rPr>
      <w:b/>
      <w:bCs/>
    </w:rPr>
  </w:style>
  <w:style w:type="paragraph" w:styleId="Revision">
    <w:name w:val="Revision"/>
    <w:hidden/>
    <w:uiPriority w:val="99"/>
    <w:semiHidden/>
    <w:rsid w:val="002A18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780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scottishwater.co.uk/business-and-developers/connecting-to-our-network/pre-development-information/surface-water-policy" TargetMode="External"/><Relationship Id="rId4" Type="http://schemas.openxmlformats.org/officeDocument/2006/relationships/customXml" Target="../customXml/item4.xml"/><Relationship Id="rId9" Type="http://schemas.openxmlformats.org/officeDocument/2006/relationships/hyperlink" Target="http://www.gov.scot/Resource/0048/0048849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E337343CC2B5489703E4FD3B4FE08E" ma:contentTypeVersion="14" ma:contentTypeDescription="Create a new document." ma:contentTypeScope="" ma:versionID="76e0bfbae8228556e36d968438d3c21d">
  <xsd:schema xmlns:xsd="http://www.w3.org/2001/XMLSchema" xmlns:xs="http://www.w3.org/2001/XMLSchema" xmlns:p="http://schemas.microsoft.com/office/2006/metadata/properties" xmlns:ns2="1561a4f4-ff3e-4075-9be6-96a5880bb2d3" xmlns:ns3="cfb2dee5-e6ca-4908-9a32-3fc97d5836a1" targetNamespace="http://schemas.microsoft.com/office/2006/metadata/properties" ma:root="true" ma:fieldsID="69e56f265335a9b553ac544029316ccb" ns2:_="" ns3:_="">
    <xsd:import namespace="1561a4f4-ff3e-4075-9be6-96a5880bb2d3"/>
    <xsd:import namespace="cfb2dee5-e6ca-4908-9a32-3fc97d5836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Info"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1a4f4-ff3e-4075-9be6-96a5880bb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Info" ma:index="17" nillable="true" ma:displayName="Info" ma:format="Dropdown" ma:internalName="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b2dee5-e6ca-4908-9a32-3fc97d5836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 xmlns="1561a4f4-ff3e-4075-9be6-96a5880bb2d3" xsi:nil="true"/>
  </documentManagement>
</p:properties>
</file>

<file path=customXml/itemProps1.xml><?xml version="1.0" encoding="utf-8"?>
<ds:datastoreItem xmlns:ds="http://schemas.openxmlformats.org/officeDocument/2006/customXml" ds:itemID="{62A72F8A-2C02-4C43-BE16-4529E99DA01E}">
  <ds:schemaRefs>
    <ds:schemaRef ds:uri="http://schemas.openxmlformats.org/officeDocument/2006/bibliography"/>
  </ds:schemaRefs>
</ds:datastoreItem>
</file>

<file path=customXml/itemProps2.xml><?xml version="1.0" encoding="utf-8"?>
<ds:datastoreItem xmlns:ds="http://schemas.openxmlformats.org/officeDocument/2006/customXml" ds:itemID="{021F640F-7A45-4A1F-A353-2868C118B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1a4f4-ff3e-4075-9be6-96a5880bb2d3"/>
    <ds:schemaRef ds:uri="cfb2dee5-e6ca-4908-9a32-3fc97d583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22B42-FA84-46F4-8E2A-8833F8DD93F3}">
  <ds:schemaRefs>
    <ds:schemaRef ds:uri="http://schemas.microsoft.com/sharepoint/v3/contenttype/forms"/>
  </ds:schemaRefs>
</ds:datastoreItem>
</file>

<file path=customXml/itemProps4.xml><?xml version="1.0" encoding="utf-8"?>
<ds:datastoreItem xmlns:ds="http://schemas.openxmlformats.org/officeDocument/2006/customXml" ds:itemID="{7EDBC73C-8C12-47BC-B6CD-59DFA06ED9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4405</Words>
  <Characters>25381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Statement of Publicity and Consultation on Supplementary Planning (SG) notes</vt:lpstr>
    </vt:vector>
  </TitlesOfParts>
  <Company>Falkirk Council</Company>
  <LinksUpToDate>false</LinksUpToDate>
  <CharactersWithSpaces>29727</CharactersWithSpaces>
  <SharedDoc>false</SharedDoc>
  <HLinks>
    <vt:vector size="12" baseType="variant">
      <vt:variant>
        <vt:i4>7471166</vt:i4>
      </vt:variant>
      <vt:variant>
        <vt:i4>3</vt:i4>
      </vt:variant>
      <vt:variant>
        <vt:i4>0</vt:i4>
      </vt:variant>
      <vt:variant>
        <vt:i4>5</vt:i4>
      </vt:variant>
      <vt:variant>
        <vt:lpwstr>https://www.scottishwater.co.uk/business-and-developers/connecting-to-our-network/pre-development-information/surface-water-policy</vt:lpwstr>
      </vt:variant>
      <vt:variant>
        <vt:lpwstr/>
      </vt:variant>
      <vt:variant>
        <vt:i4>2490489</vt:i4>
      </vt:variant>
      <vt:variant>
        <vt:i4>0</vt:i4>
      </vt:variant>
      <vt:variant>
        <vt:i4>0</vt:i4>
      </vt:variant>
      <vt:variant>
        <vt:i4>5</vt:i4>
      </vt:variant>
      <vt:variant>
        <vt:lpwstr>http://www.gov.scot/Resource/0048/00488493.pdf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Publicity and Consultation on Supplementary Planning (SG) notes</dc:title>
  <dc:subject/>
  <dc:creator>Administrator</dc:creator>
  <cp:keywords/>
  <dc:description/>
  <cp:lastModifiedBy>Jonathon Dickson</cp:lastModifiedBy>
  <cp:revision>2</cp:revision>
  <cp:lastPrinted>2015-11-03T09:55:00Z</cp:lastPrinted>
  <dcterms:created xsi:type="dcterms:W3CDTF">2024-11-13T15:26:00Z</dcterms:created>
  <dcterms:modified xsi:type="dcterms:W3CDTF">2024-11-13T15:26:00Z</dcterms:modified>
</cp:coreProperties>
</file>